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172F2DCF" w:rsidR="00945197" w:rsidRPr="003E4A85" w:rsidRDefault="00945197" w:rsidP="00945197">
      <w:pPr>
        <w:spacing w:before="240" w:after="240" w:line="360" w:lineRule="auto"/>
        <w:jc w:val="both"/>
        <w:rPr>
          <w:rStyle w:val="eop"/>
          <w:rFonts w:ascii="Palatino Linotype" w:hAnsi="Palatino Linotype"/>
          <w:color w:val="000000"/>
          <w:shd w:val="clear" w:color="auto" w:fill="FFFFFF"/>
        </w:rPr>
      </w:pPr>
      <w:r w:rsidRPr="003E4A85">
        <w:rPr>
          <w:rStyle w:val="normaltextrun"/>
          <w:rFonts w:ascii="Palatino Linotype" w:hAnsi="Palatino Linotype"/>
          <w:color w:val="000000"/>
          <w:shd w:val="clear" w:color="auto" w:fill="FFFFFF"/>
        </w:rPr>
        <w:t>Resolución del Pleno del</w:t>
      </w:r>
      <w:r w:rsidRPr="003E4A85">
        <w:rPr>
          <w:rStyle w:val="apple-converted-space"/>
          <w:rFonts w:ascii="Palatino Linotype" w:hAnsi="Palatino Linotype"/>
          <w:color w:val="000000"/>
          <w:shd w:val="clear" w:color="auto" w:fill="FFFFFF"/>
        </w:rPr>
        <w:t> </w:t>
      </w:r>
      <w:r w:rsidRPr="003E4A85">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sidRPr="003E4A85">
        <w:rPr>
          <w:rStyle w:val="normaltextrun"/>
          <w:rFonts w:ascii="Palatino Linotype" w:hAnsi="Palatino Linotype"/>
          <w:color w:val="000000"/>
          <w:shd w:val="clear" w:color="auto" w:fill="FFFFFF"/>
        </w:rPr>
        <w:t>en Metepec, Estado de México</w:t>
      </w:r>
      <w:r w:rsidR="003E2794">
        <w:rPr>
          <w:rStyle w:val="normaltextrun"/>
          <w:rFonts w:ascii="Palatino Linotype" w:hAnsi="Palatino Linotype"/>
          <w:color w:val="000000"/>
          <w:shd w:val="clear" w:color="auto" w:fill="FFFFFF"/>
        </w:rPr>
        <w:t xml:space="preserve">, de fecha veintidós </w:t>
      </w:r>
      <w:r w:rsidRPr="003E4A85">
        <w:rPr>
          <w:rStyle w:val="normaltextrun"/>
          <w:rFonts w:ascii="Palatino Linotype" w:hAnsi="Palatino Linotype"/>
          <w:color w:val="000000"/>
          <w:shd w:val="clear" w:color="auto" w:fill="FFFFFF"/>
        </w:rPr>
        <w:t xml:space="preserve">de </w:t>
      </w:r>
      <w:r w:rsidR="003E2794">
        <w:rPr>
          <w:rStyle w:val="normaltextrun"/>
          <w:rFonts w:ascii="Palatino Linotype" w:hAnsi="Palatino Linotype"/>
          <w:color w:val="000000"/>
          <w:shd w:val="clear" w:color="auto" w:fill="FFFFFF"/>
        </w:rPr>
        <w:t xml:space="preserve">noviembre </w:t>
      </w:r>
      <w:r w:rsidR="005A25CE" w:rsidRPr="003E4A85">
        <w:rPr>
          <w:rStyle w:val="normaltextrun"/>
          <w:rFonts w:ascii="Palatino Linotype" w:hAnsi="Palatino Linotype"/>
          <w:color w:val="000000"/>
          <w:shd w:val="clear" w:color="auto" w:fill="FFFFFF"/>
        </w:rPr>
        <w:t>de dos mil dieci</w:t>
      </w:r>
      <w:r w:rsidR="006757BB" w:rsidRPr="003E4A85">
        <w:rPr>
          <w:rStyle w:val="normaltextrun"/>
          <w:rFonts w:ascii="Palatino Linotype" w:hAnsi="Palatino Linotype"/>
          <w:color w:val="000000"/>
          <w:shd w:val="clear" w:color="auto" w:fill="FFFFFF"/>
        </w:rPr>
        <w:t>ocho</w:t>
      </w:r>
      <w:r w:rsidRPr="003E4A85">
        <w:rPr>
          <w:rStyle w:val="normaltextrun"/>
          <w:rFonts w:ascii="Palatino Linotype" w:hAnsi="Palatino Linotype"/>
          <w:color w:val="000000"/>
          <w:shd w:val="clear" w:color="auto" w:fill="FFFFFF"/>
        </w:rPr>
        <w:t>.</w:t>
      </w:r>
    </w:p>
    <w:p w14:paraId="1F43FAE6" w14:textId="621E4248" w:rsidR="007C0C83" w:rsidRPr="003E4A85" w:rsidRDefault="00945197" w:rsidP="00945197">
      <w:pPr>
        <w:spacing w:before="240" w:after="240" w:line="360" w:lineRule="auto"/>
        <w:jc w:val="both"/>
        <w:rPr>
          <w:rFonts w:ascii="Palatino Linotype" w:hAnsi="Palatino Linotype" w:cs="Arial"/>
        </w:rPr>
      </w:pPr>
      <w:r w:rsidRPr="003E4A85">
        <w:rPr>
          <w:rFonts w:ascii="Palatino Linotype" w:hAnsi="Palatino Linotype" w:cs="Arial"/>
          <w:b/>
        </w:rPr>
        <w:t>Visto</w:t>
      </w:r>
      <w:r w:rsidR="00A765B6" w:rsidRPr="003E4A85">
        <w:rPr>
          <w:rFonts w:ascii="Palatino Linotype" w:hAnsi="Palatino Linotype" w:cs="Arial"/>
          <w:b/>
        </w:rPr>
        <w:t>s</w:t>
      </w:r>
      <w:r w:rsidR="00A765B6" w:rsidRPr="003E4A85">
        <w:rPr>
          <w:rFonts w:ascii="Palatino Linotype" w:hAnsi="Palatino Linotype" w:cs="Arial"/>
        </w:rPr>
        <w:t xml:space="preserve"> los</w:t>
      </w:r>
      <w:r w:rsidRPr="003E4A85">
        <w:rPr>
          <w:rFonts w:ascii="Palatino Linotype" w:hAnsi="Palatino Linotype" w:cs="Arial"/>
        </w:rPr>
        <w:t xml:space="preserve"> expediente</w:t>
      </w:r>
      <w:r w:rsidR="00A765B6" w:rsidRPr="003E4A85">
        <w:rPr>
          <w:rFonts w:ascii="Palatino Linotype" w:hAnsi="Palatino Linotype" w:cs="Arial"/>
        </w:rPr>
        <w:t>s</w:t>
      </w:r>
      <w:r w:rsidRPr="003E4A85">
        <w:rPr>
          <w:rFonts w:ascii="Palatino Linotype" w:hAnsi="Palatino Linotype" w:cs="Arial"/>
        </w:rPr>
        <w:t xml:space="preserve"> relativo</w:t>
      </w:r>
      <w:r w:rsidR="00A765B6" w:rsidRPr="003E4A85">
        <w:rPr>
          <w:rFonts w:ascii="Palatino Linotype" w:hAnsi="Palatino Linotype" w:cs="Arial"/>
        </w:rPr>
        <w:t>s</w:t>
      </w:r>
      <w:r w:rsidRPr="003E4A85">
        <w:rPr>
          <w:rFonts w:ascii="Palatino Linotype" w:hAnsi="Palatino Linotype" w:cs="Arial"/>
        </w:rPr>
        <w:t xml:space="preserve"> a</w:t>
      </w:r>
      <w:r w:rsidR="00A765B6" w:rsidRPr="003E4A85">
        <w:rPr>
          <w:rFonts w:ascii="Palatino Linotype" w:hAnsi="Palatino Linotype" w:cs="Arial"/>
        </w:rPr>
        <w:t xml:space="preserve"> </w:t>
      </w:r>
      <w:r w:rsidRPr="003E4A85">
        <w:rPr>
          <w:rFonts w:ascii="Palatino Linotype" w:hAnsi="Palatino Linotype" w:cs="Arial"/>
        </w:rPr>
        <w:t>l</w:t>
      </w:r>
      <w:r w:rsidR="00A765B6" w:rsidRPr="003E4A85">
        <w:rPr>
          <w:rFonts w:ascii="Palatino Linotype" w:hAnsi="Palatino Linotype" w:cs="Arial"/>
        </w:rPr>
        <w:t>os</w:t>
      </w:r>
      <w:r w:rsidRPr="003E4A85">
        <w:rPr>
          <w:rFonts w:ascii="Palatino Linotype" w:hAnsi="Palatino Linotype" w:cs="Arial"/>
        </w:rPr>
        <w:t xml:space="preserve"> recurso</w:t>
      </w:r>
      <w:r w:rsidR="00A765B6" w:rsidRPr="003E4A85">
        <w:rPr>
          <w:rFonts w:ascii="Palatino Linotype" w:hAnsi="Palatino Linotype" w:cs="Arial"/>
        </w:rPr>
        <w:t>s</w:t>
      </w:r>
      <w:r w:rsidRPr="003E4A85">
        <w:rPr>
          <w:rFonts w:ascii="Palatino Linotype" w:hAnsi="Palatino Linotype" w:cs="Arial"/>
        </w:rPr>
        <w:t xml:space="preserve"> de revisión </w:t>
      </w:r>
      <w:r w:rsidR="00AF4CE0" w:rsidRPr="003E4A85">
        <w:rPr>
          <w:rFonts w:ascii="Palatino Linotype" w:hAnsi="Palatino Linotype" w:cs="Arial"/>
          <w:b/>
          <w:bCs/>
        </w:rPr>
        <w:t>0</w:t>
      </w:r>
      <w:r w:rsidR="00F26F59" w:rsidRPr="003E4A85">
        <w:rPr>
          <w:rFonts w:ascii="Palatino Linotype" w:hAnsi="Palatino Linotype" w:cs="Arial"/>
          <w:b/>
          <w:bCs/>
        </w:rPr>
        <w:t>385</w:t>
      </w:r>
      <w:r w:rsidR="001772E0" w:rsidRPr="003E4A85">
        <w:rPr>
          <w:rFonts w:ascii="Palatino Linotype" w:hAnsi="Palatino Linotype" w:cs="Arial"/>
          <w:b/>
          <w:bCs/>
        </w:rPr>
        <w:t>9</w:t>
      </w:r>
      <w:r w:rsidR="00BF445D" w:rsidRPr="003E4A85">
        <w:rPr>
          <w:rFonts w:ascii="Palatino Linotype" w:hAnsi="Palatino Linotype" w:cs="Arial"/>
          <w:b/>
          <w:bCs/>
        </w:rPr>
        <w:t>/INFOEM/IP/RR/201</w:t>
      </w:r>
      <w:r w:rsidR="002101C7" w:rsidRPr="003E4A85">
        <w:rPr>
          <w:rFonts w:ascii="Palatino Linotype" w:hAnsi="Palatino Linotype" w:cs="Arial"/>
          <w:b/>
          <w:bCs/>
        </w:rPr>
        <w:t>8</w:t>
      </w:r>
      <w:r w:rsidR="001772E0" w:rsidRPr="003E4A85">
        <w:rPr>
          <w:rFonts w:ascii="Palatino Linotype" w:hAnsi="Palatino Linotype" w:cs="Arial"/>
          <w:b/>
          <w:bCs/>
        </w:rPr>
        <w:t xml:space="preserve"> y</w:t>
      </w:r>
      <w:r w:rsidR="00AF4CE0" w:rsidRPr="003E4A85">
        <w:rPr>
          <w:rFonts w:ascii="Palatino Linotype" w:hAnsi="Palatino Linotype" w:cs="Arial"/>
          <w:b/>
          <w:bCs/>
        </w:rPr>
        <w:t xml:space="preserve"> 0</w:t>
      </w:r>
      <w:r w:rsidR="00F26F59" w:rsidRPr="003E4A85">
        <w:rPr>
          <w:rFonts w:ascii="Palatino Linotype" w:hAnsi="Palatino Linotype" w:cs="Arial"/>
          <w:b/>
          <w:bCs/>
        </w:rPr>
        <w:t>3860</w:t>
      </w:r>
      <w:r w:rsidR="006757BB" w:rsidRPr="003E4A85">
        <w:rPr>
          <w:rFonts w:ascii="Palatino Linotype" w:hAnsi="Palatino Linotype" w:cs="Arial"/>
          <w:b/>
          <w:bCs/>
        </w:rPr>
        <w:t>/INFOEM/IP/RR/</w:t>
      </w:r>
      <w:r w:rsidR="002101C7" w:rsidRPr="003E4A85">
        <w:rPr>
          <w:rFonts w:ascii="Palatino Linotype" w:hAnsi="Palatino Linotype" w:cs="Arial"/>
          <w:b/>
          <w:bCs/>
        </w:rPr>
        <w:t>2018</w:t>
      </w:r>
      <w:r w:rsidR="0081060C" w:rsidRPr="003E4A85">
        <w:rPr>
          <w:rFonts w:ascii="Palatino Linotype" w:hAnsi="Palatino Linotype" w:cs="Arial"/>
          <w:b/>
          <w:bCs/>
        </w:rPr>
        <w:t xml:space="preserve"> acumulados</w:t>
      </w:r>
      <w:r w:rsidRPr="003E4A85">
        <w:rPr>
          <w:rFonts w:ascii="Palatino Linotype" w:hAnsi="Palatino Linotype" w:cs="Arial"/>
        </w:rPr>
        <w:t>, interpuesto</w:t>
      </w:r>
      <w:r w:rsidR="00A765B6" w:rsidRPr="003E4A85">
        <w:rPr>
          <w:rFonts w:ascii="Palatino Linotype" w:hAnsi="Palatino Linotype" w:cs="Arial"/>
        </w:rPr>
        <w:t>s</w:t>
      </w:r>
      <w:r w:rsidRPr="003E4A85">
        <w:rPr>
          <w:rFonts w:ascii="Palatino Linotype" w:hAnsi="Palatino Linotype" w:cs="Arial"/>
        </w:rPr>
        <w:t xml:space="preserve"> por </w:t>
      </w:r>
      <w:r w:rsidR="00B40C7E">
        <w:rPr>
          <w:rFonts w:ascii="Palatino Linotype" w:hAnsi="Palatino Linotype" w:cs="Arial"/>
          <w:b/>
        </w:rPr>
        <w:t>Xxxxx</w:t>
      </w:r>
      <w:r w:rsidR="00F26F59" w:rsidRPr="00B40C7E">
        <w:rPr>
          <w:rFonts w:ascii="Palatino Linotype" w:hAnsi="Palatino Linotype" w:cs="Arial"/>
          <w:b/>
        </w:rPr>
        <w:t xml:space="preserve"> </w:t>
      </w:r>
      <w:r w:rsidR="00B40C7E">
        <w:rPr>
          <w:rFonts w:ascii="Palatino Linotype" w:hAnsi="Palatino Linotype" w:cs="Arial"/>
          <w:b/>
        </w:rPr>
        <w:t>Xxxxxxxxxx Xx Xxxxxxxxxxxx</w:t>
      </w:r>
      <w:bookmarkStart w:id="0" w:name="_GoBack"/>
      <w:bookmarkEnd w:id="0"/>
      <w:r w:rsidRPr="003E4A85">
        <w:rPr>
          <w:rFonts w:ascii="Palatino Linotype" w:hAnsi="Palatino Linotype" w:cs="Arial"/>
        </w:rPr>
        <w:t xml:space="preserve">, </w:t>
      </w:r>
      <w:r w:rsidR="00932A78" w:rsidRPr="003E4A85">
        <w:rPr>
          <w:rFonts w:ascii="Palatino Linotype" w:hAnsi="Palatino Linotype" w:cs="Arial"/>
          <w:color w:val="000000" w:themeColor="text1"/>
        </w:rPr>
        <w:t xml:space="preserve">en lo sucesivo </w:t>
      </w:r>
      <w:r w:rsidR="005A25CE" w:rsidRPr="003E4A85">
        <w:rPr>
          <w:rFonts w:ascii="Palatino Linotype" w:hAnsi="Palatino Linotype" w:cs="Arial"/>
          <w:color w:val="000000" w:themeColor="text1"/>
        </w:rPr>
        <w:t>l</w:t>
      </w:r>
      <w:r w:rsidR="006E1BC0" w:rsidRPr="003E4A85">
        <w:rPr>
          <w:rFonts w:ascii="Palatino Linotype" w:hAnsi="Palatino Linotype" w:cs="Arial"/>
          <w:color w:val="000000" w:themeColor="text1"/>
        </w:rPr>
        <w:t>a</w:t>
      </w:r>
      <w:r w:rsidRPr="003E4A85">
        <w:rPr>
          <w:rFonts w:ascii="Palatino Linotype" w:hAnsi="Palatino Linotype" w:cs="Arial"/>
          <w:color w:val="000000" w:themeColor="text1"/>
        </w:rPr>
        <w:t xml:space="preserve"> </w:t>
      </w:r>
      <w:r w:rsidRPr="003E4A85">
        <w:rPr>
          <w:rFonts w:ascii="Palatino Linotype" w:hAnsi="Palatino Linotype" w:cs="Arial"/>
          <w:b/>
          <w:color w:val="000000" w:themeColor="text1"/>
        </w:rPr>
        <w:t>recurrente</w:t>
      </w:r>
      <w:r w:rsidRPr="003E4A85">
        <w:rPr>
          <w:rFonts w:ascii="Palatino Linotype" w:hAnsi="Palatino Linotype" w:cs="Arial"/>
          <w:color w:val="000000" w:themeColor="text1"/>
        </w:rPr>
        <w:t xml:space="preserve"> </w:t>
      </w:r>
      <w:r w:rsidRPr="003E4A85">
        <w:rPr>
          <w:rFonts w:ascii="Palatino Linotype" w:hAnsi="Palatino Linotype" w:cs="Arial"/>
        </w:rPr>
        <w:t xml:space="preserve">en contra </w:t>
      </w:r>
      <w:r w:rsidR="000662B2" w:rsidRPr="003E4A85">
        <w:rPr>
          <w:rFonts w:ascii="Palatino Linotype" w:hAnsi="Palatino Linotype" w:cs="Arial"/>
        </w:rPr>
        <w:t xml:space="preserve">de </w:t>
      </w:r>
      <w:r w:rsidR="006E1BC0" w:rsidRPr="003E4A85">
        <w:rPr>
          <w:rFonts w:ascii="Palatino Linotype" w:hAnsi="Palatino Linotype" w:cs="Arial"/>
        </w:rPr>
        <w:t xml:space="preserve">la </w:t>
      </w:r>
      <w:r w:rsidRPr="003E4A85">
        <w:rPr>
          <w:rFonts w:ascii="Palatino Linotype" w:hAnsi="Palatino Linotype" w:cs="Arial"/>
        </w:rPr>
        <w:t>respuesta a su</w:t>
      </w:r>
      <w:r w:rsidR="00A765B6" w:rsidRPr="003E4A85">
        <w:rPr>
          <w:rFonts w:ascii="Palatino Linotype" w:hAnsi="Palatino Linotype" w:cs="Arial"/>
        </w:rPr>
        <w:t>s</w:t>
      </w:r>
      <w:r w:rsidRPr="003E4A85">
        <w:rPr>
          <w:rFonts w:ascii="Palatino Linotype" w:hAnsi="Palatino Linotype" w:cs="Arial"/>
        </w:rPr>
        <w:t xml:space="preserve"> solicitud</w:t>
      </w:r>
      <w:r w:rsidR="00A765B6" w:rsidRPr="003E4A85">
        <w:rPr>
          <w:rFonts w:ascii="Palatino Linotype" w:hAnsi="Palatino Linotype" w:cs="Arial"/>
        </w:rPr>
        <w:t>es</w:t>
      </w:r>
      <w:r w:rsidRPr="003E4A85">
        <w:rPr>
          <w:rFonts w:ascii="Palatino Linotype" w:hAnsi="Palatino Linotype" w:cs="Arial"/>
        </w:rPr>
        <w:t xml:space="preserve"> de información con número</w:t>
      </w:r>
      <w:r w:rsidR="00A765B6" w:rsidRPr="003E4A85">
        <w:rPr>
          <w:rFonts w:ascii="Palatino Linotype" w:hAnsi="Palatino Linotype" w:cs="Arial"/>
        </w:rPr>
        <w:t>s</w:t>
      </w:r>
      <w:r w:rsidRPr="003E4A85">
        <w:rPr>
          <w:rFonts w:ascii="Palatino Linotype" w:hAnsi="Palatino Linotype" w:cs="Arial"/>
        </w:rPr>
        <w:t xml:space="preserve"> de folio </w:t>
      </w:r>
      <w:r w:rsidR="00AF4CE0" w:rsidRPr="003E4A85">
        <w:rPr>
          <w:rFonts w:ascii="Palatino Linotype" w:hAnsi="Palatino Linotype" w:cs="Arial"/>
          <w:b/>
        </w:rPr>
        <w:t>0</w:t>
      </w:r>
      <w:r w:rsidR="001772E0" w:rsidRPr="003E4A85">
        <w:rPr>
          <w:rFonts w:ascii="Palatino Linotype" w:hAnsi="Palatino Linotype" w:cs="Arial"/>
          <w:b/>
        </w:rPr>
        <w:t>0</w:t>
      </w:r>
      <w:r w:rsidR="00F26F59" w:rsidRPr="003E4A85">
        <w:rPr>
          <w:rFonts w:ascii="Palatino Linotype" w:hAnsi="Palatino Linotype" w:cs="Arial"/>
          <w:b/>
        </w:rPr>
        <w:t>210</w:t>
      </w:r>
      <w:r w:rsidRPr="003E4A85">
        <w:rPr>
          <w:rFonts w:ascii="Palatino Linotype" w:hAnsi="Palatino Linotype" w:cs="Arial"/>
          <w:b/>
        </w:rPr>
        <w:t>/</w:t>
      </w:r>
      <w:r w:rsidR="00F26F59" w:rsidRPr="003E4A85">
        <w:rPr>
          <w:rFonts w:ascii="Palatino Linotype" w:hAnsi="Palatino Linotype" w:cs="Arial"/>
          <w:b/>
        </w:rPr>
        <w:t>SEGEGOB</w:t>
      </w:r>
      <w:r w:rsidR="00926CCE" w:rsidRPr="003E4A85">
        <w:rPr>
          <w:rFonts w:ascii="Palatino Linotype" w:hAnsi="Palatino Linotype" w:cs="Arial"/>
          <w:b/>
        </w:rPr>
        <w:t>/IP/201</w:t>
      </w:r>
      <w:r w:rsidR="001772E0" w:rsidRPr="003E4A85">
        <w:rPr>
          <w:rFonts w:ascii="Palatino Linotype" w:hAnsi="Palatino Linotype" w:cs="Arial"/>
          <w:b/>
        </w:rPr>
        <w:t>8 y</w:t>
      </w:r>
      <w:r w:rsidR="00926CCE" w:rsidRPr="003E4A85">
        <w:rPr>
          <w:rFonts w:ascii="Palatino Linotype" w:hAnsi="Palatino Linotype" w:cs="Arial"/>
          <w:b/>
        </w:rPr>
        <w:t xml:space="preserve"> </w:t>
      </w:r>
      <w:r w:rsidR="00F26F59" w:rsidRPr="003E4A85">
        <w:rPr>
          <w:rFonts w:ascii="Palatino Linotype" w:hAnsi="Palatino Linotype" w:cs="Arial"/>
          <w:b/>
        </w:rPr>
        <w:t>00209/SEGEGOB/IP/2018</w:t>
      </w:r>
      <w:r w:rsidRPr="003E4A85">
        <w:rPr>
          <w:rFonts w:ascii="Palatino Linotype" w:hAnsi="Palatino Linotype" w:cs="Arial"/>
        </w:rPr>
        <w:t xml:space="preserve">, por parte del </w:t>
      </w:r>
      <w:r w:rsidR="0029280F" w:rsidRPr="003E4A85">
        <w:rPr>
          <w:rFonts w:ascii="Palatino Linotype" w:hAnsi="Palatino Linotype" w:cs="Arial"/>
          <w:b/>
        </w:rPr>
        <w:t>Secretaría General de Gobierno</w:t>
      </w:r>
      <w:r w:rsidR="0064455D" w:rsidRPr="003E4A85">
        <w:rPr>
          <w:rFonts w:ascii="Palatino Linotype" w:hAnsi="Palatino Linotype" w:cs="Arial"/>
        </w:rPr>
        <w:t xml:space="preserve">, </w:t>
      </w:r>
      <w:r w:rsidRPr="003E4A85">
        <w:rPr>
          <w:rFonts w:ascii="Palatino Linotype" w:hAnsi="Palatino Linotype" w:cs="Arial"/>
        </w:rPr>
        <w:t xml:space="preserve">en lo sucesivo el </w:t>
      </w:r>
      <w:r w:rsidRPr="003E4A85">
        <w:rPr>
          <w:rFonts w:ascii="Palatino Linotype" w:hAnsi="Palatino Linotype" w:cs="Arial"/>
          <w:b/>
        </w:rPr>
        <w:t xml:space="preserve">Sujeto Obligado; </w:t>
      </w:r>
      <w:r w:rsidRPr="003E4A85">
        <w:rPr>
          <w:rFonts w:ascii="Palatino Linotype" w:hAnsi="Palatino Linotype" w:cs="Arial"/>
        </w:rPr>
        <w:t>se procede a dictar la presente resolución, con base en lo siguiente.</w:t>
      </w:r>
    </w:p>
    <w:p w14:paraId="54CA7974" w14:textId="77777777" w:rsidR="00945197" w:rsidRPr="003E4A85" w:rsidRDefault="00945197" w:rsidP="00CC035E">
      <w:pPr>
        <w:pStyle w:val="Prrafodelista"/>
        <w:numPr>
          <w:ilvl w:val="0"/>
          <w:numId w:val="1"/>
        </w:numPr>
        <w:spacing w:before="240" w:after="240" w:line="360" w:lineRule="auto"/>
        <w:ind w:left="1077"/>
        <w:contextualSpacing/>
        <w:jc w:val="center"/>
        <w:rPr>
          <w:rFonts w:ascii="Palatino Linotype" w:hAnsi="Palatino Linotype" w:cs="Arial"/>
          <w:b/>
        </w:rPr>
      </w:pPr>
      <w:r w:rsidRPr="003E4A85">
        <w:rPr>
          <w:rFonts w:ascii="Palatino Linotype" w:hAnsi="Palatino Linotype" w:cs="Arial"/>
          <w:b/>
        </w:rPr>
        <w:t>A N T E C E D E N T E S:</w:t>
      </w:r>
    </w:p>
    <w:p w14:paraId="76A247E8" w14:textId="0F259676" w:rsidR="00945197" w:rsidRPr="003E4A85" w:rsidRDefault="00945197" w:rsidP="00945197">
      <w:pPr>
        <w:spacing w:before="240" w:after="240" w:line="360" w:lineRule="auto"/>
        <w:jc w:val="both"/>
        <w:rPr>
          <w:rFonts w:ascii="Palatino Linotype" w:hAnsi="Palatino Linotype" w:cs="Arial"/>
          <w:color w:val="000000" w:themeColor="text1"/>
        </w:rPr>
      </w:pPr>
      <w:r w:rsidRPr="003E4A85">
        <w:rPr>
          <w:rFonts w:ascii="Palatino Linotype" w:hAnsi="Palatino Linotype" w:cs="Arial"/>
          <w:b/>
        </w:rPr>
        <w:t>1. Solicitud</w:t>
      </w:r>
      <w:r w:rsidR="00A765B6" w:rsidRPr="003E4A85">
        <w:rPr>
          <w:rFonts w:ascii="Palatino Linotype" w:hAnsi="Palatino Linotype" w:cs="Arial"/>
          <w:b/>
        </w:rPr>
        <w:t>es</w:t>
      </w:r>
      <w:r w:rsidRPr="003E4A85">
        <w:rPr>
          <w:rFonts w:ascii="Palatino Linotype" w:hAnsi="Palatino Linotype" w:cs="Arial"/>
          <w:b/>
        </w:rPr>
        <w:t xml:space="preserve"> de acceso a la información. </w:t>
      </w:r>
      <w:r w:rsidRPr="003E4A85">
        <w:rPr>
          <w:rFonts w:ascii="Palatino Linotype" w:hAnsi="Palatino Linotype" w:cs="Arial"/>
        </w:rPr>
        <w:t>Con fecha</w:t>
      </w:r>
      <w:r w:rsidR="000F3E2E" w:rsidRPr="003E4A85">
        <w:rPr>
          <w:rFonts w:ascii="Palatino Linotype" w:hAnsi="Palatino Linotype" w:cs="Arial"/>
        </w:rPr>
        <w:t xml:space="preserve"> </w:t>
      </w:r>
      <w:r w:rsidR="007B36AE" w:rsidRPr="003E4A85">
        <w:rPr>
          <w:rFonts w:ascii="Palatino Linotype" w:hAnsi="Palatino Linotype" w:cs="Arial"/>
        </w:rPr>
        <w:t>veinticuatro</w:t>
      </w:r>
      <w:r w:rsidR="001772E0" w:rsidRPr="003E4A85">
        <w:rPr>
          <w:rFonts w:ascii="Palatino Linotype" w:hAnsi="Palatino Linotype" w:cs="Arial"/>
        </w:rPr>
        <w:t xml:space="preserve"> </w:t>
      </w:r>
      <w:r w:rsidRPr="003E4A85">
        <w:rPr>
          <w:rFonts w:ascii="Palatino Linotype" w:hAnsi="Palatino Linotype" w:cs="Arial"/>
        </w:rPr>
        <w:t xml:space="preserve">de </w:t>
      </w:r>
      <w:r w:rsidR="007B36AE" w:rsidRPr="003E4A85">
        <w:rPr>
          <w:rFonts w:ascii="Palatino Linotype" w:hAnsi="Palatino Linotype" w:cs="Arial"/>
        </w:rPr>
        <w:t xml:space="preserve">septiembre </w:t>
      </w:r>
      <w:r w:rsidRPr="003E4A85">
        <w:rPr>
          <w:rFonts w:ascii="Palatino Linotype" w:hAnsi="Palatino Linotype" w:cs="Arial"/>
        </w:rPr>
        <w:t xml:space="preserve">de dos mil </w:t>
      </w:r>
      <w:r w:rsidR="00A765B6" w:rsidRPr="003E4A85">
        <w:rPr>
          <w:rFonts w:ascii="Palatino Linotype" w:hAnsi="Palatino Linotype" w:cs="Arial"/>
        </w:rPr>
        <w:t>dieci</w:t>
      </w:r>
      <w:r w:rsidR="001772E0" w:rsidRPr="003E4A85">
        <w:rPr>
          <w:rFonts w:ascii="Palatino Linotype" w:hAnsi="Palatino Linotype" w:cs="Arial"/>
        </w:rPr>
        <w:t>ocho</w:t>
      </w:r>
      <w:r w:rsidR="00853688" w:rsidRPr="003E4A85">
        <w:rPr>
          <w:rFonts w:ascii="Palatino Linotype" w:hAnsi="Palatino Linotype" w:cs="Arial"/>
        </w:rPr>
        <w:t>, la</w:t>
      </w:r>
      <w:r w:rsidRPr="003E4A85">
        <w:rPr>
          <w:rFonts w:ascii="Palatino Linotype" w:hAnsi="Palatino Linotype" w:cs="Arial"/>
        </w:rPr>
        <w:t xml:space="preserve"> </w:t>
      </w:r>
      <w:r w:rsidR="00E91A0F" w:rsidRPr="003E4A85">
        <w:rPr>
          <w:rFonts w:ascii="Palatino Linotype" w:hAnsi="Palatino Linotype" w:cs="Arial"/>
        </w:rPr>
        <w:t>parte</w:t>
      </w:r>
      <w:r w:rsidRPr="003E4A85">
        <w:rPr>
          <w:rFonts w:ascii="Palatino Linotype" w:hAnsi="Palatino Linotype" w:cs="Arial"/>
        </w:rPr>
        <w:t xml:space="preserve"> </w:t>
      </w:r>
      <w:r w:rsidRPr="003E4A85">
        <w:rPr>
          <w:rFonts w:ascii="Palatino Linotype" w:hAnsi="Palatino Linotype" w:cs="Arial"/>
          <w:b/>
        </w:rPr>
        <w:t>recurrente</w:t>
      </w:r>
      <w:r w:rsidR="00A765B6" w:rsidRPr="003E4A85">
        <w:rPr>
          <w:rFonts w:ascii="Palatino Linotype" w:hAnsi="Palatino Linotype" w:cs="Arial"/>
        </w:rPr>
        <w:t xml:space="preserve"> formuló solicitudes </w:t>
      </w:r>
      <w:r w:rsidRPr="003E4A85">
        <w:rPr>
          <w:rFonts w:ascii="Palatino Linotype" w:hAnsi="Palatino Linotype" w:cs="Arial"/>
        </w:rPr>
        <w:t xml:space="preserve">de acceso a información pública al </w:t>
      </w:r>
      <w:r w:rsidRPr="003E4A85">
        <w:rPr>
          <w:rFonts w:ascii="Palatino Linotype" w:hAnsi="Palatino Linotype" w:cs="Arial"/>
          <w:b/>
        </w:rPr>
        <w:t>Sujeto Obligado</w:t>
      </w:r>
      <w:r w:rsidRPr="003E4A85">
        <w:rPr>
          <w:rFonts w:ascii="Palatino Linotype" w:hAnsi="Palatino Linotype" w:cs="Arial"/>
        </w:rPr>
        <w:t xml:space="preserve"> a través </w:t>
      </w:r>
      <w:r w:rsidR="00B1091A" w:rsidRPr="003E4A85">
        <w:rPr>
          <w:rFonts w:ascii="Palatino Linotype" w:hAnsi="Palatino Linotype" w:cs="Arial"/>
        </w:rPr>
        <w:t>de la Plataforma Nacional de Transparencia la cual se encuentra interconectada con el</w:t>
      </w:r>
      <w:r w:rsidRPr="003E4A85">
        <w:rPr>
          <w:rFonts w:ascii="Palatino Linotype" w:hAnsi="Palatino Linotype" w:cs="Arial"/>
        </w:rPr>
        <w:t xml:space="preserve"> Sistema de Acceso a la Información Mexiquense, en adelante </w:t>
      </w:r>
      <w:r w:rsidRPr="003E4A85">
        <w:rPr>
          <w:rFonts w:ascii="Palatino Linotype" w:hAnsi="Palatino Linotype" w:cs="Arial"/>
          <w:b/>
        </w:rPr>
        <w:t>SAIMEX,</w:t>
      </w:r>
      <w:r w:rsidRPr="003E4A85">
        <w:rPr>
          <w:rFonts w:ascii="Palatino Linotype" w:hAnsi="Palatino Linotype" w:cs="Arial"/>
        </w:rPr>
        <w:t xml:space="preserve">  </w:t>
      </w:r>
      <w:r w:rsidRPr="003E4A85">
        <w:rPr>
          <w:rFonts w:ascii="Palatino Linotype" w:hAnsi="Palatino Linotype" w:cs="Arial"/>
          <w:color w:val="000000" w:themeColor="text1"/>
        </w:rPr>
        <w:t>requiriéndole lo siguiente:</w:t>
      </w:r>
    </w:p>
    <w:p w14:paraId="000BDDC8" w14:textId="63DF3FE4" w:rsidR="000F3E2E" w:rsidRPr="003E4A85" w:rsidRDefault="000F3E2E" w:rsidP="000F3E2E">
      <w:pPr>
        <w:spacing w:before="240" w:line="360" w:lineRule="auto"/>
        <w:jc w:val="both"/>
        <w:rPr>
          <w:rFonts w:ascii="Palatino Linotype" w:hAnsi="Palatino Linotype" w:cs="Arial"/>
          <w:b/>
        </w:rPr>
      </w:pPr>
      <w:r w:rsidRPr="003E4A85">
        <w:rPr>
          <w:rFonts w:ascii="Palatino Linotype" w:hAnsi="Palatino Linotype" w:cs="Arial"/>
          <w:b/>
        </w:rPr>
        <w:t xml:space="preserve">Solicitud </w:t>
      </w:r>
      <w:r w:rsidR="007B36AE" w:rsidRPr="003E4A85">
        <w:rPr>
          <w:rFonts w:ascii="Palatino Linotype" w:hAnsi="Palatino Linotype" w:cs="Arial"/>
          <w:b/>
        </w:rPr>
        <w:t>00210/SEGEGOB/IP/2018</w:t>
      </w:r>
      <w:r w:rsidRPr="003E4A85">
        <w:rPr>
          <w:rFonts w:ascii="Palatino Linotype" w:hAnsi="Palatino Linotype" w:cs="Arial"/>
          <w:b/>
        </w:rPr>
        <w:t>:</w:t>
      </w:r>
    </w:p>
    <w:p w14:paraId="007763C4" w14:textId="276ED0D9" w:rsidR="00945197" w:rsidRPr="003E4A85" w:rsidRDefault="00945197" w:rsidP="000F3E2E">
      <w:pPr>
        <w:ind w:left="851" w:right="900"/>
        <w:jc w:val="both"/>
        <w:rPr>
          <w:rFonts w:ascii="Palatino Linotype" w:hAnsi="Palatino Linotype"/>
          <w:i/>
          <w:color w:val="000000"/>
          <w:sz w:val="22"/>
          <w:szCs w:val="22"/>
        </w:rPr>
      </w:pPr>
      <w:r w:rsidRPr="003E4A85">
        <w:rPr>
          <w:rFonts w:ascii="Palatino Linotype" w:hAnsi="Palatino Linotype"/>
          <w:i/>
          <w:color w:val="000000"/>
          <w:sz w:val="22"/>
          <w:szCs w:val="22"/>
        </w:rPr>
        <w:t>“</w:t>
      </w:r>
      <w:r w:rsidR="007B36AE" w:rsidRPr="003E4A85">
        <w:rPr>
          <w:rFonts w:ascii="Palatino Linotype" w:hAnsi="Palatino Linotype"/>
          <w:i/>
          <w:color w:val="000000"/>
          <w:sz w:val="22"/>
          <w:szCs w:val="22"/>
        </w:rPr>
        <w:t>Por qué no hay alarma sísmica en el Estado de México, si forma parte de la zona metropolitana y si, además, el 19S partes del Estado de México resultaron afectadas</w:t>
      </w:r>
      <w:r w:rsidRPr="003E4A85">
        <w:rPr>
          <w:rFonts w:ascii="Palatino Linotype" w:hAnsi="Palatino Linotype"/>
          <w:i/>
          <w:color w:val="000000"/>
          <w:sz w:val="22"/>
          <w:szCs w:val="22"/>
        </w:rPr>
        <w:t>” (sic)</w:t>
      </w:r>
    </w:p>
    <w:p w14:paraId="69847ADB" w14:textId="4382EC30" w:rsidR="000F3E2E" w:rsidRPr="003E4A85" w:rsidRDefault="000F3E2E" w:rsidP="000F3E2E">
      <w:pPr>
        <w:spacing w:before="240" w:line="360" w:lineRule="auto"/>
        <w:jc w:val="both"/>
        <w:rPr>
          <w:rFonts w:ascii="Palatino Linotype" w:hAnsi="Palatino Linotype" w:cs="Arial"/>
          <w:b/>
        </w:rPr>
      </w:pPr>
      <w:r w:rsidRPr="003E4A85">
        <w:rPr>
          <w:rFonts w:ascii="Palatino Linotype" w:hAnsi="Palatino Linotype" w:cs="Arial"/>
          <w:b/>
        </w:rPr>
        <w:lastRenderedPageBreak/>
        <w:t xml:space="preserve">Solicitud </w:t>
      </w:r>
      <w:r w:rsidR="007B36AE" w:rsidRPr="003E4A85">
        <w:rPr>
          <w:rFonts w:ascii="Palatino Linotype" w:hAnsi="Palatino Linotype" w:cs="Arial"/>
          <w:b/>
        </w:rPr>
        <w:t>00209/SEGEGOB/IP/2018</w:t>
      </w:r>
      <w:r w:rsidRPr="003E4A85">
        <w:rPr>
          <w:rFonts w:ascii="Palatino Linotype" w:hAnsi="Palatino Linotype" w:cs="Arial"/>
          <w:b/>
        </w:rPr>
        <w:t>:</w:t>
      </w:r>
    </w:p>
    <w:p w14:paraId="6A9144E6" w14:textId="02699FFE" w:rsidR="000F3E2E" w:rsidRPr="003E4A85" w:rsidRDefault="000F3E2E" w:rsidP="000F3E2E">
      <w:pPr>
        <w:ind w:left="851" w:right="900"/>
        <w:jc w:val="both"/>
        <w:rPr>
          <w:rFonts w:ascii="Palatino Linotype" w:hAnsi="Palatino Linotype"/>
          <w:i/>
          <w:color w:val="000000"/>
          <w:sz w:val="22"/>
          <w:szCs w:val="22"/>
        </w:rPr>
      </w:pPr>
      <w:r w:rsidRPr="003E4A85">
        <w:rPr>
          <w:rFonts w:ascii="Palatino Linotype" w:hAnsi="Palatino Linotype"/>
          <w:i/>
          <w:color w:val="000000"/>
          <w:sz w:val="22"/>
          <w:szCs w:val="22"/>
        </w:rPr>
        <w:t>“</w:t>
      </w:r>
      <w:r w:rsidR="007B36AE" w:rsidRPr="003E4A85">
        <w:rPr>
          <w:rFonts w:ascii="Palatino Linotype" w:hAnsi="Palatino Linotype"/>
          <w:i/>
          <w:color w:val="000000"/>
          <w:sz w:val="22"/>
          <w:szCs w:val="22"/>
        </w:rPr>
        <w:t>¿Por qué no hay alarma sísmica en el Estado de México, si forma parte de la zona metropolitana y si, además, el 19S partes del Estado de México resultaron afectadas?</w:t>
      </w:r>
      <w:r w:rsidRPr="003E4A85">
        <w:rPr>
          <w:rFonts w:ascii="Palatino Linotype" w:hAnsi="Palatino Linotype"/>
          <w:i/>
          <w:color w:val="000000"/>
          <w:sz w:val="22"/>
          <w:szCs w:val="22"/>
        </w:rPr>
        <w:t>” (sic)</w:t>
      </w:r>
    </w:p>
    <w:p w14:paraId="57FA3455" w14:textId="47B3C575" w:rsidR="00932A78" w:rsidRPr="003E4A85" w:rsidRDefault="00945197" w:rsidP="00945197">
      <w:pPr>
        <w:spacing w:before="240" w:after="240" w:line="360" w:lineRule="auto"/>
        <w:jc w:val="both"/>
        <w:rPr>
          <w:rFonts w:ascii="Palatino Linotype" w:hAnsi="Palatino Linotype" w:cs="Arial"/>
        </w:rPr>
      </w:pPr>
      <w:r w:rsidRPr="003E4A85">
        <w:rPr>
          <w:rFonts w:ascii="Palatino Linotype" w:hAnsi="Palatino Linotype" w:cs="Arial"/>
          <w:b/>
        </w:rPr>
        <w:t>Modalidad de entrega</w:t>
      </w:r>
      <w:r w:rsidR="00BD412E" w:rsidRPr="003E4A85">
        <w:rPr>
          <w:rFonts w:ascii="Palatino Linotype" w:hAnsi="Palatino Linotype" w:cs="Arial"/>
          <w:b/>
        </w:rPr>
        <w:t xml:space="preserve"> de la información</w:t>
      </w:r>
      <w:r w:rsidRPr="003E4A85">
        <w:rPr>
          <w:rFonts w:ascii="Palatino Linotype" w:hAnsi="Palatino Linotype" w:cs="Arial"/>
          <w:b/>
        </w:rPr>
        <w:t xml:space="preserve">: </w:t>
      </w:r>
      <w:r w:rsidR="00353917" w:rsidRPr="003E4A85">
        <w:rPr>
          <w:rFonts w:ascii="Palatino Linotype" w:hAnsi="Palatino Linotype" w:cs="Arial"/>
        </w:rPr>
        <w:t>a través del SAIMEX.</w:t>
      </w:r>
    </w:p>
    <w:p w14:paraId="02F1ADB3" w14:textId="51CB0E67" w:rsidR="00916094" w:rsidRPr="003E4A85" w:rsidRDefault="00401D69" w:rsidP="00916094">
      <w:pPr>
        <w:spacing w:before="240" w:after="240" w:line="360" w:lineRule="auto"/>
        <w:jc w:val="both"/>
        <w:rPr>
          <w:rFonts w:ascii="Palatino Linotype" w:hAnsi="Palatino Linotype" w:cs="Arial"/>
        </w:rPr>
      </w:pPr>
      <w:r w:rsidRPr="003E4A85">
        <w:rPr>
          <w:rFonts w:ascii="Palatino Linotype" w:hAnsi="Palatino Linotype" w:cs="Arial"/>
          <w:b/>
        </w:rPr>
        <w:t>2</w:t>
      </w:r>
      <w:r w:rsidR="00C42946" w:rsidRPr="003E4A85">
        <w:rPr>
          <w:rFonts w:ascii="Palatino Linotype" w:hAnsi="Palatino Linotype" w:cs="Arial"/>
          <w:b/>
        </w:rPr>
        <w:t>.</w:t>
      </w:r>
      <w:r w:rsidR="007E0581" w:rsidRPr="003E4A85">
        <w:rPr>
          <w:rFonts w:ascii="Palatino Linotype" w:hAnsi="Palatino Linotype" w:cs="Arial"/>
          <w:b/>
        </w:rPr>
        <w:t xml:space="preserve"> Respuesta</w:t>
      </w:r>
      <w:r w:rsidR="001667DA" w:rsidRPr="003E4A85">
        <w:rPr>
          <w:rFonts w:ascii="Palatino Linotype" w:hAnsi="Palatino Linotype" w:cs="Arial"/>
          <w:b/>
        </w:rPr>
        <w:t>s</w:t>
      </w:r>
      <w:r w:rsidR="00A53FDA" w:rsidRPr="003E4A85">
        <w:rPr>
          <w:rFonts w:ascii="Palatino Linotype" w:hAnsi="Palatino Linotype" w:cs="Arial"/>
          <w:b/>
        </w:rPr>
        <w:t xml:space="preserve">. </w:t>
      </w:r>
      <w:r w:rsidR="00916094" w:rsidRPr="003E4A85">
        <w:rPr>
          <w:rFonts w:ascii="Palatino Linotype" w:hAnsi="Palatino Linotype" w:cs="Arial"/>
        </w:rPr>
        <w:t xml:space="preserve">En fecha </w:t>
      </w:r>
      <w:r w:rsidR="002179F6" w:rsidRPr="003E4A85">
        <w:rPr>
          <w:rFonts w:ascii="Palatino Linotype" w:hAnsi="Palatino Linotype" w:cs="Arial"/>
        </w:rPr>
        <w:t xml:space="preserve">veintisiete </w:t>
      </w:r>
      <w:r w:rsidR="00916094" w:rsidRPr="003E4A85">
        <w:rPr>
          <w:rFonts w:ascii="Palatino Linotype" w:hAnsi="Palatino Linotype" w:cs="Arial"/>
        </w:rPr>
        <w:t xml:space="preserve">de septiembre de dos mil dieciocho el </w:t>
      </w:r>
      <w:r w:rsidR="00916094" w:rsidRPr="003E4A85">
        <w:rPr>
          <w:rFonts w:ascii="Palatino Linotype" w:hAnsi="Palatino Linotype" w:cs="Arial"/>
          <w:b/>
        </w:rPr>
        <w:t>Sujeto Obligado</w:t>
      </w:r>
      <w:r w:rsidR="00916094" w:rsidRPr="003E4A85">
        <w:rPr>
          <w:rFonts w:ascii="Palatino Linotype" w:hAnsi="Palatino Linotype" w:cs="Arial"/>
        </w:rPr>
        <w:t xml:space="preserve"> envió sus respuestas a las solicitudes de acceso a la información a través del SAIMEX, las cuales versan como sigue:</w:t>
      </w:r>
    </w:p>
    <w:p w14:paraId="0CA15F5B" w14:textId="58757469" w:rsidR="00916094" w:rsidRPr="003E4A85" w:rsidRDefault="00916094" w:rsidP="00916094">
      <w:pPr>
        <w:spacing w:before="240" w:line="360" w:lineRule="auto"/>
        <w:jc w:val="both"/>
        <w:rPr>
          <w:rFonts w:ascii="Palatino Linotype" w:hAnsi="Palatino Linotype" w:cs="Arial"/>
          <w:b/>
        </w:rPr>
      </w:pPr>
      <w:r w:rsidRPr="003E4A85">
        <w:rPr>
          <w:rFonts w:ascii="Palatino Linotype" w:hAnsi="Palatino Linotype" w:cs="Arial"/>
          <w:b/>
        </w:rPr>
        <w:t xml:space="preserve">Respuesta a las solicitudes </w:t>
      </w:r>
      <w:r w:rsidR="002179F6" w:rsidRPr="003E4A85">
        <w:rPr>
          <w:rFonts w:ascii="Palatino Linotype" w:hAnsi="Palatino Linotype" w:cs="Arial"/>
          <w:b/>
        </w:rPr>
        <w:t>00210/SEGEGOB/IP/2018</w:t>
      </w:r>
      <w:r w:rsidRPr="003E4A85">
        <w:rPr>
          <w:rFonts w:ascii="Palatino Linotype" w:hAnsi="Palatino Linotype" w:cs="Arial"/>
          <w:b/>
        </w:rPr>
        <w:t>:</w:t>
      </w:r>
    </w:p>
    <w:p w14:paraId="2CFFC4DA" w14:textId="75BFBE5F" w:rsidR="002179F6" w:rsidRPr="003E4A85" w:rsidRDefault="002179F6" w:rsidP="002179F6">
      <w:pPr>
        <w:ind w:left="851" w:right="900"/>
        <w:jc w:val="both"/>
        <w:rPr>
          <w:rFonts w:ascii="Palatino Linotype" w:hAnsi="Palatino Linotype"/>
          <w:i/>
          <w:color w:val="000000"/>
          <w:sz w:val="22"/>
          <w:szCs w:val="22"/>
        </w:rPr>
      </w:pPr>
      <w:r w:rsidRPr="003E4A85">
        <w:rPr>
          <w:rFonts w:ascii="Palatino Linotype" w:hAnsi="Palatino Linotype"/>
          <w:i/>
          <w:color w:val="000000"/>
          <w:sz w:val="22"/>
          <w:szCs w:val="22"/>
        </w:rPr>
        <w:t>“SE ANEXA RESPUESTA EN UN ARCHIVO. EN CASO DE TENER ALGÚN PROBLEMA CON LA RECEPCIÓN DE ESTE ARCHIVO, FAVOR DE COMUNICARSE AL TELÉFONO 2138893, EXT. 111, 118 Y 119.” (sic)</w:t>
      </w:r>
    </w:p>
    <w:p w14:paraId="4E9CAD6C" w14:textId="46025025" w:rsidR="002179F6" w:rsidRPr="003E4A85" w:rsidRDefault="002179F6" w:rsidP="002179F6">
      <w:pPr>
        <w:spacing w:before="240" w:line="360" w:lineRule="auto"/>
        <w:jc w:val="both"/>
        <w:rPr>
          <w:rFonts w:ascii="Palatino Linotype" w:hAnsi="Palatino Linotype" w:cs="Arial"/>
          <w:b/>
        </w:rPr>
      </w:pPr>
      <w:r w:rsidRPr="003E4A85">
        <w:rPr>
          <w:rFonts w:ascii="Palatino Linotype" w:hAnsi="Palatino Linotype" w:cs="Arial"/>
          <w:b/>
        </w:rPr>
        <w:t>Respuesta a las solicitudes 00209/SEGEGOB/IP/2018:</w:t>
      </w:r>
    </w:p>
    <w:p w14:paraId="0C81E5A2" w14:textId="6E53312B" w:rsidR="002179F6" w:rsidRPr="003E4A85" w:rsidRDefault="002179F6" w:rsidP="002179F6">
      <w:pPr>
        <w:ind w:left="851" w:right="900"/>
        <w:jc w:val="both"/>
        <w:rPr>
          <w:rFonts w:ascii="Palatino Linotype" w:hAnsi="Palatino Linotype"/>
          <w:i/>
          <w:color w:val="000000"/>
          <w:sz w:val="22"/>
          <w:szCs w:val="22"/>
        </w:rPr>
      </w:pPr>
      <w:r w:rsidRPr="003E4A85">
        <w:rPr>
          <w:rFonts w:ascii="Palatino Linotype" w:hAnsi="Palatino Linotype"/>
          <w:i/>
          <w:color w:val="000000"/>
          <w:sz w:val="22"/>
          <w:szCs w:val="22"/>
        </w:rPr>
        <w:t>“SE ANEXA RESPUESTA EN UN ARCHIVO. EN CASO E TENER ALGÚN PROBLEMA CON LA RECEPCIÓN DE ESTE ARCHIVO, FAVOR DE COMUNICARSE AL TELÉFONO 2138893, EXT. 111, 118 Y 119. (sic)</w:t>
      </w:r>
    </w:p>
    <w:p w14:paraId="59272AAA" w14:textId="526D9CB5" w:rsidR="002179F6" w:rsidRPr="003E4A85" w:rsidRDefault="002179F6" w:rsidP="002179F6">
      <w:pPr>
        <w:ind w:left="851" w:right="900"/>
        <w:jc w:val="both"/>
        <w:rPr>
          <w:rFonts w:ascii="Palatino Linotype" w:hAnsi="Palatino Linotype"/>
          <w:i/>
          <w:color w:val="000000"/>
          <w:sz w:val="22"/>
          <w:szCs w:val="22"/>
        </w:rPr>
      </w:pPr>
    </w:p>
    <w:p w14:paraId="551D0F31" w14:textId="1793E9B9" w:rsidR="00310932" w:rsidRPr="003E4A85" w:rsidRDefault="00401D69" w:rsidP="00945197">
      <w:pPr>
        <w:spacing w:before="240" w:after="240" w:line="360" w:lineRule="auto"/>
        <w:jc w:val="both"/>
        <w:rPr>
          <w:rFonts w:ascii="Palatino Linotype" w:hAnsi="Palatino Linotype" w:cs="Arial"/>
        </w:rPr>
      </w:pPr>
      <w:r w:rsidRPr="003E4A85">
        <w:rPr>
          <w:rFonts w:ascii="Palatino Linotype" w:hAnsi="Palatino Linotype" w:cs="Arial"/>
          <w:b/>
        </w:rPr>
        <w:t>3</w:t>
      </w:r>
      <w:r w:rsidR="00945197" w:rsidRPr="003E4A85">
        <w:rPr>
          <w:rFonts w:ascii="Palatino Linotype" w:hAnsi="Palatino Linotype" w:cs="Arial"/>
          <w:b/>
        </w:rPr>
        <w:t>. Interposición de</w:t>
      </w:r>
      <w:r w:rsidR="006222C6" w:rsidRPr="003E4A85">
        <w:rPr>
          <w:rFonts w:ascii="Palatino Linotype" w:hAnsi="Palatino Linotype" w:cs="Arial"/>
          <w:b/>
        </w:rPr>
        <w:t xml:space="preserve"> </w:t>
      </w:r>
      <w:r w:rsidR="00945197" w:rsidRPr="003E4A85">
        <w:rPr>
          <w:rFonts w:ascii="Palatino Linotype" w:hAnsi="Palatino Linotype" w:cs="Arial"/>
          <w:b/>
        </w:rPr>
        <w:t>l</w:t>
      </w:r>
      <w:r w:rsidR="006222C6" w:rsidRPr="003E4A85">
        <w:rPr>
          <w:rFonts w:ascii="Palatino Linotype" w:hAnsi="Palatino Linotype" w:cs="Arial"/>
          <w:b/>
        </w:rPr>
        <w:t>os</w:t>
      </w:r>
      <w:r w:rsidR="00945197" w:rsidRPr="003E4A85">
        <w:rPr>
          <w:rFonts w:ascii="Palatino Linotype" w:hAnsi="Palatino Linotype" w:cs="Arial"/>
          <w:b/>
        </w:rPr>
        <w:t xml:space="preserve"> recurso</w:t>
      </w:r>
      <w:r w:rsidR="006222C6" w:rsidRPr="003E4A85">
        <w:rPr>
          <w:rFonts w:ascii="Palatino Linotype" w:hAnsi="Palatino Linotype" w:cs="Arial"/>
          <w:b/>
        </w:rPr>
        <w:t>s</w:t>
      </w:r>
      <w:r w:rsidR="00945197" w:rsidRPr="003E4A85">
        <w:rPr>
          <w:rFonts w:ascii="Palatino Linotype" w:hAnsi="Palatino Linotype" w:cs="Arial"/>
          <w:b/>
        </w:rPr>
        <w:t xml:space="preserve"> de revisión. </w:t>
      </w:r>
      <w:r w:rsidR="009A167A" w:rsidRPr="003E4A85">
        <w:rPr>
          <w:rFonts w:ascii="Palatino Linotype" w:hAnsi="Palatino Linotype" w:cs="Arial"/>
        </w:rPr>
        <w:t>Inconforme el</w:t>
      </w:r>
      <w:r w:rsidR="00945197" w:rsidRPr="003E4A85">
        <w:rPr>
          <w:rFonts w:ascii="Palatino Linotype" w:hAnsi="Palatino Linotype" w:cs="Arial"/>
        </w:rPr>
        <w:t xml:space="preserve"> solicitante </w:t>
      </w:r>
      <w:r w:rsidR="00B2327F" w:rsidRPr="003E4A85">
        <w:rPr>
          <w:rFonts w:ascii="Palatino Linotype" w:hAnsi="Palatino Linotype" w:cs="Arial"/>
        </w:rPr>
        <w:t xml:space="preserve">con la falta de respuestas </w:t>
      </w:r>
      <w:r w:rsidR="009A167A" w:rsidRPr="003E4A85">
        <w:rPr>
          <w:rFonts w:ascii="Palatino Linotype" w:hAnsi="Palatino Linotype" w:cs="Arial"/>
        </w:rPr>
        <w:t xml:space="preserve">por </w:t>
      </w:r>
      <w:r w:rsidR="00945197" w:rsidRPr="003E4A85">
        <w:rPr>
          <w:rFonts w:ascii="Palatino Linotype" w:hAnsi="Palatino Linotype" w:cs="Arial"/>
        </w:rPr>
        <w:t xml:space="preserve">el </w:t>
      </w:r>
      <w:r w:rsidR="00945197" w:rsidRPr="003E4A85">
        <w:rPr>
          <w:rFonts w:ascii="Palatino Linotype" w:hAnsi="Palatino Linotype" w:cs="Arial"/>
          <w:b/>
        </w:rPr>
        <w:t>Sujeto Obligado</w:t>
      </w:r>
      <w:r w:rsidR="00945197" w:rsidRPr="003E4A85">
        <w:rPr>
          <w:rFonts w:ascii="Palatino Linotype" w:hAnsi="Palatino Linotype" w:cs="Arial"/>
        </w:rPr>
        <w:t xml:space="preserve"> interpuso recurso</w:t>
      </w:r>
      <w:r w:rsidR="006222C6" w:rsidRPr="003E4A85">
        <w:rPr>
          <w:rFonts w:ascii="Palatino Linotype" w:hAnsi="Palatino Linotype" w:cs="Arial"/>
        </w:rPr>
        <w:t>s</w:t>
      </w:r>
      <w:r w:rsidR="00945197" w:rsidRPr="003E4A85">
        <w:rPr>
          <w:rFonts w:ascii="Palatino Linotype" w:hAnsi="Palatino Linotype" w:cs="Arial"/>
        </w:rPr>
        <w:t xml:space="preserve"> de revisión a través del SAIMEX con fecha </w:t>
      </w:r>
      <w:r w:rsidR="00605765" w:rsidRPr="003E4A85">
        <w:rPr>
          <w:rFonts w:ascii="Palatino Linotype" w:hAnsi="Palatino Linotype" w:cs="Arial"/>
        </w:rPr>
        <w:t>diez</w:t>
      </w:r>
      <w:r w:rsidR="00B2327F" w:rsidRPr="003E4A85">
        <w:rPr>
          <w:rFonts w:ascii="Palatino Linotype" w:hAnsi="Palatino Linotype" w:cs="Arial"/>
        </w:rPr>
        <w:t xml:space="preserve"> </w:t>
      </w:r>
      <w:r w:rsidR="00AB4EDC" w:rsidRPr="003E4A85">
        <w:rPr>
          <w:rFonts w:ascii="Palatino Linotype" w:hAnsi="Palatino Linotype" w:cs="Arial"/>
        </w:rPr>
        <w:t xml:space="preserve">de </w:t>
      </w:r>
      <w:r w:rsidR="00605765" w:rsidRPr="003E4A85">
        <w:rPr>
          <w:rFonts w:ascii="Palatino Linotype" w:hAnsi="Palatino Linotype" w:cs="Arial"/>
        </w:rPr>
        <w:t xml:space="preserve">octubre </w:t>
      </w:r>
      <w:r w:rsidR="00945197" w:rsidRPr="003E4A85">
        <w:rPr>
          <w:rFonts w:ascii="Palatino Linotype" w:hAnsi="Palatino Linotype" w:cs="Arial"/>
        </w:rPr>
        <w:t xml:space="preserve">de dos mil </w:t>
      </w:r>
      <w:r w:rsidR="006222C6" w:rsidRPr="003E4A85">
        <w:rPr>
          <w:rFonts w:ascii="Palatino Linotype" w:hAnsi="Palatino Linotype" w:cs="Arial"/>
        </w:rPr>
        <w:t>dieci</w:t>
      </w:r>
      <w:r w:rsidR="00010271" w:rsidRPr="003E4A85">
        <w:rPr>
          <w:rFonts w:ascii="Palatino Linotype" w:hAnsi="Palatino Linotype" w:cs="Arial"/>
        </w:rPr>
        <w:t>ocho</w:t>
      </w:r>
      <w:r w:rsidR="00945197" w:rsidRPr="003E4A85">
        <w:rPr>
          <w:rFonts w:ascii="Palatino Linotype" w:hAnsi="Palatino Linotype" w:cs="Arial"/>
        </w:rPr>
        <w:t>, a través de</w:t>
      </w:r>
      <w:r w:rsidR="006222C6" w:rsidRPr="003E4A85">
        <w:rPr>
          <w:rFonts w:ascii="Palatino Linotype" w:hAnsi="Palatino Linotype" w:cs="Arial"/>
        </w:rPr>
        <w:t xml:space="preserve"> </w:t>
      </w:r>
      <w:r w:rsidR="00945197" w:rsidRPr="003E4A85">
        <w:rPr>
          <w:rFonts w:ascii="Palatino Linotype" w:hAnsi="Palatino Linotype" w:cs="Arial"/>
        </w:rPr>
        <w:t>l</w:t>
      </w:r>
      <w:r w:rsidR="006222C6" w:rsidRPr="003E4A85">
        <w:rPr>
          <w:rFonts w:ascii="Palatino Linotype" w:hAnsi="Palatino Linotype" w:cs="Arial"/>
        </w:rPr>
        <w:t>os</w:t>
      </w:r>
      <w:r w:rsidR="00945197" w:rsidRPr="003E4A85">
        <w:rPr>
          <w:rFonts w:ascii="Palatino Linotype" w:hAnsi="Palatino Linotype" w:cs="Arial"/>
        </w:rPr>
        <w:t xml:space="preserve"> cual</w:t>
      </w:r>
      <w:r w:rsidR="006222C6" w:rsidRPr="003E4A85">
        <w:rPr>
          <w:rFonts w:ascii="Palatino Linotype" w:hAnsi="Palatino Linotype" w:cs="Arial"/>
        </w:rPr>
        <w:t>es</w:t>
      </w:r>
      <w:r w:rsidR="00945197" w:rsidRPr="003E4A85">
        <w:rPr>
          <w:rFonts w:ascii="Palatino Linotype" w:hAnsi="Palatino Linotype" w:cs="Arial"/>
        </w:rPr>
        <w:t xml:space="preserve"> expresó </w:t>
      </w:r>
      <w:r w:rsidR="00AB4EDC" w:rsidRPr="003E4A85">
        <w:rPr>
          <w:rFonts w:ascii="Palatino Linotype" w:hAnsi="Palatino Linotype" w:cs="Arial"/>
        </w:rPr>
        <w:t>lo siguiente:</w:t>
      </w:r>
    </w:p>
    <w:p w14:paraId="4DE6D6D7" w14:textId="0627B6B3" w:rsidR="00010271" w:rsidRPr="003E4A85" w:rsidRDefault="00010271" w:rsidP="00945197">
      <w:pPr>
        <w:spacing w:before="240" w:after="240" w:line="360" w:lineRule="auto"/>
        <w:jc w:val="both"/>
        <w:rPr>
          <w:rFonts w:ascii="Palatino Linotype" w:hAnsi="Palatino Linotype" w:cs="Arial"/>
        </w:rPr>
      </w:pPr>
      <w:r w:rsidRPr="003E4A85">
        <w:rPr>
          <w:rFonts w:ascii="Palatino Linotype" w:hAnsi="Palatino Linotype" w:cs="Arial"/>
          <w:b/>
        </w:rPr>
        <w:t>Recurso de revisión</w:t>
      </w:r>
      <w:r w:rsidRPr="003E4A85">
        <w:rPr>
          <w:rFonts w:ascii="Palatino Linotype" w:hAnsi="Palatino Linotype" w:cs="Arial"/>
        </w:rPr>
        <w:t xml:space="preserve"> </w:t>
      </w:r>
      <w:r w:rsidR="00B2327F" w:rsidRPr="003E4A85">
        <w:rPr>
          <w:rFonts w:ascii="Palatino Linotype" w:hAnsi="Palatino Linotype" w:cs="Arial"/>
          <w:b/>
          <w:bCs/>
        </w:rPr>
        <w:t>0</w:t>
      </w:r>
      <w:r w:rsidR="00605765" w:rsidRPr="003E4A85">
        <w:rPr>
          <w:rFonts w:ascii="Palatino Linotype" w:hAnsi="Palatino Linotype" w:cs="Arial"/>
          <w:b/>
          <w:bCs/>
        </w:rPr>
        <w:t>3859</w:t>
      </w:r>
      <w:r w:rsidR="00B2327F" w:rsidRPr="003E4A85">
        <w:rPr>
          <w:rFonts w:ascii="Palatino Linotype" w:hAnsi="Palatino Linotype" w:cs="Arial"/>
          <w:b/>
          <w:bCs/>
        </w:rPr>
        <w:t>/INFOEM/IP/RR/2018</w:t>
      </w:r>
      <w:r w:rsidRPr="003E4A85">
        <w:rPr>
          <w:rFonts w:ascii="Palatino Linotype" w:hAnsi="Palatino Linotype" w:cs="Arial"/>
          <w:b/>
          <w:bCs/>
        </w:rPr>
        <w:t>:</w:t>
      </w:r>
    </w:p>
    <w:p w14:paraId="296CED4A" w14:textId="77777777" w:rsidR="00F74B4F" w:rsidRPr="003E4A85" w:rsidRDefault="00F74B4F" w:rsidP="00F74B4F">
      <w:pPr>
        <w:spacing w:line="360" w:lineRule="auto"/>
        <w:rPr>
          <w:rFonts w:ascii="Palatino Linotype" w:hAnsi="Palatino Linotype" w:cs="Arial"/>
          <w:b/>
        </w:rPr>
      </w:pPr>
      <w:r w:rsidRPr="003E4A85">
        <w:rPr>
          <w:rFonts w:ascii="Palatino Linotype" w:hAnsi="Palatino Linotype" w:cs="Arial"/>
          <w:b/>
        </w:rPr>
        <w:t>a) Acto impugnado.</w:t>
      </w:r>
    </w:p>
    <w:p w14:paraId="2C1BC92F" w14:textId="048CC499" w:rsidR="00F74B4F" w:rsidRPr="003E4A85" w:rsidRDefault="007B2F4C" w:rsidP="00452836">
      <w:pPr>
        <w:spacing w:before="240" w:after="240"/>
        <w:ind w:left="851" w:right="900"/>
        <w:jc w:val="both"/>
        <w:rPr>
          <w:rFonts w:ascii="Palatino Linotype" w:hAnsi="Palatino Linotype"/>
          <w:i/>
          <w:color w:val="000000"/>
          <w:sz w:val="22"/>
          <w:szCs w:val="22"/>
        </w:rPr>
      </w:pPr>
      <w:r w:rsidRPr="003E4A85">
        <w:rPr>
          <w:rFonts w:ascii="Palatino Linotype" w:hAnsi="Palatino Linotype"/>
          <w:i/>
          <w:color w:val="000000"/>
          <w:sz w:val="22"/>
          <w:szCs w:val="22"/>
        </w:rPr>
        <w:t>“</w:t>
      </w:r>
      <w:r w:rsidR="00394EA6" w:rsidRPr="003E4A85">
        <w:rPr>
          <w:rFonts w:ascii="Palatino Linotype" w:hAnsi="Palatino Linotype"/>
          <w:i/>
          <w:color w:val="000000"/>
          <w:sz w:val="22"/>
          <w:szCs w:val="22"/>
        </w:rPr>
        <w:t>Estado actual</w:t>
      </w:r>
      <w:r w:rsidRPr="003E4A85">
        <w:rPr>
          <w:rFonts w:ascii="Palatino Linotype" w:hAnsi="Palatino Linotype"/>
          <w:i/>
          <w:color w:val="000000"/>
          <w:sz w:val="22"/>
          <w:szCs w:val="22"/>
        </w:rPr>
        <w:t>” (sic)</w:t>
      </w:r>
    </w:p>
    <w:p w14:paraId="316934CF" w14:textId="77777777" w:rsidR="00F74B4F" w:rsidRPr="003E4A85" w:rsidRDefault="00F74B4F" w:rsidP="00F74B4F">
      <w:pPr>
        <w:spacing w:line="360" w:lineRule="auto"/>
        <w:jc w:val="both"/>
        <w:rPr>
          <w:rFonts w:ascii="Palatino Linotype" w:hAnsi="Palatino Linotype" w:cs="Arial"/>
          <w:b/>
        </w:rPr>
      </w:pPr>
      <w:r w:rsidRPr="003E4A85">
        <w:rPr>
          <w:rFonts w:ascii="Palatino Linotype" w:hAnsi="Palatino Linotype" w:cs="Arial"/>
          <w:b/>
        </w:rPr>
        <w:lastRenderedPageBreak/>
        <w:t>b) Motivos de inconformidad.</w:t>
      </w:r>
    </w:p>
    <w:p w14:paraId="725BF9A5" w14:textId="3E0C6E55" w:rsidR="007B2F4C" w:rsidRPr="003E4A85" w:rsidRDefault="007B2F4C" w:rsidP="00010271">
      <w:pPr>
        <w:spacing w:before="240" w:after="240"/>
        <w:ind w:left="851" w:right="900"/>
        <w:jc w:val="both"/>
        <w:rPr>
          <w:rFonts w:ascii="Palatino Linotype" w:hAnsi="Palatino Linotype"/>
          <w:i/>
          <w:color w:val="000000"/>
          <w:sz w:val="22"/>
          <w:szCs w:val="22"/>
        </w:rPr>
      </w:pPr>
      <w:r w:rsidRPr="003E4A85">
        <w:rPr>
          <w:rFonts w:ascii="Palatino Linotype" w:hAnsi="Palatino Linotype"/>
          <w:i/>
          <w:color w:val="000000"/>
          <w:sz w:val="22"/>
          <w:szCs w:val="22"/>
        </w:rPr>
        <w:t>“</w:t>
      </w:r>
      <w:r w:rsidR="00394EA6" w:rsidRPr="003E4A85">
        <w:rPr>
          <w:rFonts w:ascii="Palatino Linotype" w:hAnsi="Palatino Linotype"/>
          <w:i/>
          <w:color w:val="000000"/>
          <w:sz w:val="22"/>
          <w:szCs w:val="22"/>
        </w:rPr>
        <w:t>Inconformidad con la respuesta</w:t>
      </w:r>
      <w:r w:rsidRPr="003E4A85">
        <w:rPr>
          <w:rFonts w:ascii="Palatino Linotype" w:hAnsi="Palatino Linotype"/>
          <w:i/>
          <w:color w:val="000000"/>
          <w:sz w:val="22"/>
          <w:szCs w:val="22"/>
        </w:rPr>
        <w:t>” (sic)</w:t>
      </w:r>
    </w:p>
    <w:p w14:paraId="778E27DF" w14:textId="6F00F430" w:rsidR="00F74B4F" w:rsidRPr="003E4A85" w:rsidRDefault="00F74B4F" w:rsidP="00F74B4F">
      <w:pPr>
        <w:spacing w:before="240" w:after="240" w:line="360" w:lineRule="auto"/>
        <w:jc w:val="both"/>
        <w:rPr>
          <w:rFonts w:ascii="Palatino Linotype" w:hAnsi="Palatino Linotype" w:cs="Arial"/>
        </w:rPr>
      </w:pPr>
      <w:r w:rsidRPr="003E4A85">
        <w:rPr>
          <w:rFonts w:ascii="Palatino Linotype" w:hAnsi="Palatino Linotype" w:cs="Arial"/>
          <w:b/>
        </w:rPr>
        <w:t>Recurso de revisión</w:t>
      </w:r>
      <w:r w:rsidRPr="003E4A85">
        <w:rPr>
          <w:rFonts w:ascii="Palatino Linotype" w:hAnsi="Palatino Linotype" w:cs="Arial"/>
        </w:rPr>
        <w:t xml:space="preserve"> </w:t>
      </w:r>
      <w:r w:rsidR="00605765" w:rsidRPr="003E4A85">
        <w:rPr>
          <w:rFonts w:ascii="Palatino Linotype" w:hAnsi="Palatino Linotype" w:cs="Arial"/>
          <w:b/>
          <w:bCs/>
        </w:rPr>
        <w:t>03860</w:t>
      </w:r>
      <w:r w:rsidR="00010271" w:rsidRPr="003E4A85">
        <w:rPr>
          <w:rFonts w:ascii="Palatino Linotype" w:hAnsi="Palatino Linotype" w:cs="Arial"/>
          <w:b/>
          <w:bCs/>
        </w:rPr>
        <w:t>/INFOEM/IP/RR/201</w:t>
      </w:r>
      <w:r w:rsidR="00605765" w:rsidRPr="003E4A85">
        <w:rPr>
          <w:rFonts w:ascii="Palatino Linotype" w:hAnsi="Palatino Linotype" w:cs="Arial"/>
          <w:b/>
          <w:bCs/>
        </w:rPr>
        <w:t>8</w:t>
      </w:r>
      <w:r w:rsidR="00010271" w:rsidRPr="003E4A85">
        <w:rPr>
          <w:rFonts w:ascii="Palatino Linotype" w:hAnsi="Palatino Linotype" w:cs="Arial"/>
          <w:b/>
          <w:bCs/>
        </w:rPr>
        <w:t xml:space="preserve"> </w:t>
      </w:r>
    </w:p>
    <w:p w14:paraId="376678D6" w14:textId="77777777" w:rsidR="00F74B4F" w:rsidRPr="003E4A85" w:rsidRDefault="00F74B4F" w:rsidP="00F74B4F">
      <w:pPr>
        <w:spacing w:line="360" w:lineRule="auto"/>
        <w:rPr>
          <w:rFonts w:ascii="Palatino Linotype" w:hAnsi="Palatino Linotype" w:cs="Arial"/>
          <w:b/>
        </w:rPr>
      </w:pPr>
      <w:r w:rsidRPr="003E4A85">
        <w:rPr>
          <w:rFonts w:ascii="Palatino Linotype" w:hAnsi="Palatino Linotype" w:cs="Arial"/>
          <w:b/>
        </w:rPr>
        <w:t>a) Acto impugnado.</w:t>
      </w:r>
    </w:p>
    <w:p w14:paraId="713668FB" w14:textId="4C070BF9" w:rsidR="00F74B4F" w:rsidRPr="003E4A85" w:rsidRDefault="007B2F4C" w:rsidP="007B2F4C">
      <w:pPr>
        <w:spacing w:before="240" w:after="240"/>
        <w:ind w:left="851" w:right="900"/>
        <w:jc w:val="both"/>
        <w:rPr>
          <w:rFonts w:ascii="Palatino Linotype" w:hAnsi="Palatino Linotype"/>
          <w:i/>
          <w:color w:val="000000"/>
          <w:sz w:val="22"/>
          <w:szCs w:val="22"/>
        </w:rPr>
      </w:pPr>
      <w:r w:rsidRPr="003E4A85">
        <w:rPr>
          <w:rFonts w:ascii="Palatino Linotype" w:hAnsi="Palatino Linotype"/>
          <w:i/>
          <w:color w:val="000000"/>
          <w:sz w:val="22"/>
          <w:szCs w:val="22"/>
        </w:rPr>
        <w:t>“</w:t>
      </w:r>
      <w:r w:rsidR="00394EA6" w:rsidRPr="003E4A85">
        <w:rPr>
          <w:rFonts w:ascii="Palatino Linotype" w:hAnsi="Palatino Linotype"/>
          <w:i/>
          <w:color w:val="000000"/>
          <w:sz w:val="22"/>
          <w:szCs w:val="22"/>
        </w:rPr>
        <w:t>¿Por qué no hay alarma sísmica en el Estado de México, si forma parte de la zona metropolitana y si, además, el 19S partes del Estado de México resultaron afectadas?</w:t>
      </w:r>
      <w:r w:rsidRPr="003E4A85">
        <w:rPr>
          <w:rFonts w:ascii="Palatino Linotype" w:hAnsi="Palatino Linotype"/>
          <w:i/>
          <w:color w:val="000000"/>
          <w:sz w:val="22"/>
          <w:szCs w:val="22"/>
        </w:rPr>
        <w:t>”(sic)</w:t>
      </w:r>
    </w:p>
    <w:p w14:paraId="4F664AB6" w14:textId="45C1ABAD" w:rsidR="00F74B4F" w:rsidRPr="003E4A85" w:rsidRDefault="00F74B4F" w:rsidP="005D0538">
      <w:pPr>
        <w:tabs>
          <w:tab w:val="left" w:pos="5880"/>
        </w:tabs>
        <w:spacing w:line="360" w:lineRule="auto"/>
        <w:jc w:val="both"/>
        <w:rPr>
          <w:rFonts w:ascii="Palatino Linotype" w:hAnsi="Palatino Linotype" w:cs="Arial"/>
          <w:b/>
        </w:rPr>
      </w:pPr>
      <w:r w:rsidRPr="003E4A85">
        <w:rPr>
          <w:rFonts w:ascii="Palatino Linotype" w:hAnsi="Palatino Linotype" w:cs="Arial"/>
          <w:b/>
        </w:rPr>
        <w:t>b) Motivos de inconformidad.</w:t>
      </w:r>
      <w:r w:rsidR="005D0538" w:rsidRPr="003E4A85">
        <w:rPr>
          <w:rFonts w:ascii="Palatino Linotype" w:hAnsi="Palatino Linotype" w:cs="Arial"/>
          <w:b/>
        </w:rPr>
        <w:tab/>
      </w:r>
    </w:p>
    <w:p w14:paraId="2F79F726" w14:textId="2F276D4D" w:rsidR="00AB4EDC" w:rsidRPr="003E4A85" w:rsidRDefault="007B2F4C" w:rsidP="007B2F4C">
      <w:pPr>
        <w:spacing w:before="240" w:after="240"/>
        <w:ind w:left="851" w:right="900"/>
        <w:jc w:val="both"/>
        <w:rPr>
          <w:rFonts w:ascii="Palatino Linotype" w:hAnsi="Palatino Linotype"/>
          <w:i/>
          <w:color w:val="000000"/>
          <w:sz w:val="22"/>
          <w:szCs w:val="22"/>
        </w:rPr>
      </w:pPr>
      <w:r w:rsidRPr="003E4A85">
        <w:rPr>
          <w:rFonts w:ascii="Palatino Linotype" w:hAnsi="Palatino Linotype"/>
          <w:i/>
          <w:color w:val="000000"/>
          <w:sz w:val="22"/>
          <w:szCs w:val="22"/>
        </w:rPr>
        <w:t>“</w:t>
      </w:r>
      <w:r w:rsidR="00394EA6" w:rsidRPr="003E4A85">
        <w:rPr>
          <w:rFonts w:ascii="Palatino Linotype" w:hAnsi="Palatino Linotype"/>
          <w:i/>
          <w:color w:val="000000"/>
          <w:sz w:val="22"/>
          <w:szCs w:val="22"/>
        </w:rPr>
        <w:t xml:space="preserve">Inconforme con la respuesta” </w:t>
      </w:r>
      <w:r w:rsidRPr="003E4A85">
        <w:rPr>
          <w:rFonts w:ascii="Palatino Linotype" w:hAnsi="Palatino Linotype"/>
          <w:i/>
          <w:color w:val="000000"/>
          <w:sz w:val="22"/>
          <w:szCs w:val="22"/>
        </w:rPr>
        <w:t>(sic)</w:t>
      </w:r>
    </w:p>
    <w:p w14:paraId="6C1F61AE" w14:textId="17F86C9B" w:rsidR="00042BB5" w:rsidRPr="003E4A85" w:rsidRDefault="00042BB5" w:rsidP="00C37876">
      <w:pPr>
        <w:spacing w:before="240" w:after="240" w:line="360" w:lineRule="auto"/>
        <w:jc w:val="both"/>
        <w:rPr>
          <w:rFonts w:ascii="Palatino Linotype" w:hAnsi="Palatino Linotype"/>
        </w:rPr>
      </w:pPr>
      <w:r w:rsidRPr="003E4A85">
        <w:rPr>
          <w:rFonts w:ascii="Palatino Linotype" w:hAnsi="Palatino Linotype"/>
          <w:b/>
        </w:rPr>
        <w:t xml:space="preserve">Anexos. </w:t>
      </w:r>
      <w:r w:rsidRPr="003E4A85">
        <w:rPr>
          <w:rFonts w:ascii="Palatino Linotype" w:hAnsi="Palatino Linotype"/>
        </w:rPr>
        <w:t>Junto con sus motivos de inconformidad, el particular adjuntó los archivos electrónicos denominados “Rpta. 00210-2018 (1).PDF” y “Rpta. 00209-2018 (1).PDF” los cuales consisten en las respuestas emitidas por el Sujeto Obligado, las cuales no se insertan al ser del conocimiento de las partes.</w:t>
      </w:r>
    </w:p>
    <w:p w14:paraId="38A57F17" w14:textId="0296AAB2" w:rsidR="00C37876" w:rsidRPr="003E4A85" w:rsidRDefault="00401D69" w:rsidP="00C37876">
      <w:pPr>
        <w:spacing w:before="240" w:after="240" w:line="360" w:lineRule="auto"/>
        <w:jc w:val="both"/>
        <w:rPr>
          <w:rFonts w:ascii="Palatino Linotype" w:hAnsi="Palatino Linotype"/>
        </w:rPr>
      </w:pPr>
      <w:r w:rsidRPr="003E4A85">
        <w:rPr>
          <w:rFonts w:ascii="Palatino Linotype" w:hAnsi="Palatino Linotype"/>
          <w:b/>
        </w:rPr>
        <w:t>4</w:t>
      </w:r>
      <w:r w:rsidR="00C37876" w:rsidRPr="003E4A85">
        <w:rPr>
          <w:rFonts w:ascii="Palatino Linotype" w:hAnsi="Palatino Linotype"/>
          <w:b/>
        </w:rPr>
        <w:t xml:space="preserve">. Turno. </w:t>
      </w:r>
      <w:r w:rsidR="00C37876" w:rsidRPr="003E4A85">
        <w:rPr>
          <w:rFonts w:ascii="Palatino Linotype" w:hAnsi="Palatino Linotype"/>
        </w:rPr>
        <w:t xml:space="preserve">De conformidad con el artículo 185, fracción I de la </w:t>
      </w:r>
      <w:r w:rsidR="00C37876" w:rsidRPr="003E4A85">
        <w:rPr>
          <w:rFonts w:ascii="Palatino Linotype" w:hAnsi="Palatino Linotype" w:cs="Arial"/>
        </w:rPr>
        <w:t xml:space="preserve">Ley de Transparencia y Acceso a la Información Pública del Estado de México y Municipios, </w:t>
      </w:r>
      <w:r w:rsidR="00766533" w:rsidRPr="003E4A85">
        <w:rPr>
          <w:rFonts w:ascii="Palatino Linotype" w:hAnsi="Palatino Linotype" w:cs="Arial"/>
        </w:rPr>
        <w:t>e</w:t>
      </w:r>
      <w:r w:rsidR="00C37876" w:rsidRPr="003E4A85">
        <w:rPr>
          <w:rFonts w:ascii="Palatino Linotype" w:hAnsi="Palatino Linotype" w:cs="Arial"/>
        </w:rPr>
        <w:t xml:space="preserve">l recurso de revisión número </w:t>
      </w:r>
      <w:r w:rsidR="009E2863" w:rsidRPr="003E4A85">
        <w:rPr>
          <w:rFonts w:ascii="Palatino Linotype" w:hAnsi="Palatino Linotype" w:cs="Arial"/>
          <w:b/>
          <w:bCs/>
          <w:sz w:val="22"/>
          <w:szCs w:val="22"/>
        </w:rPr>
        <w:t>0</w:t>
      </w:r>
      <w:r w:rsidR="00D308A0" w:rsidRPr="003E4A85">
        <w:rPr>
          <w:rFonts w:ascii="Palatino Linotype" w:hAnsi="Palatino Linotype" w:cs="Arial"/>
          <w:b/>
          <w:bCs/>
          <w:sz w:val="22"/>
          <w:szCs w:val="22"/>
        </w:rPr>
        <w:t>3859</w:t>
      </w:r>
      <w:r w:rsidR="009E2863" w:rsidRPr="003E4A85">
        <w:rPr>
          <w:rFonts w:ascii="Palatino Linotype" w:hAnsi="Palatino Linotype" w:cs="Arial"/>
          <w:b/>
          <w:bCs/>
          <w:sz w:val="22"/>
          <w:szCs w:val="22"/>
        </w:rPr>
        <w:t>/INFOEM/IP/RR/2018</w:t>
      </w:r>
      <w:r w:rsidR="00766533" w:rsidRPr="003E4A85">
        <w:rPr>
          <w:rFonts w:ascii="Palatino Linotype" w:hAnsi="Palatino Linotype" w:cs="Arial"/>
          <w:b/>
          <w:bCs/>
          <w:sz w:val="22"/>
          <w:szCs w:val="22"/>
        </w:rPr>
        <w:t xml:space="preserve"> </w:t>
      </w:r>
      <w:r w:rsidR="00C37876" w:rsidRPr="003E4A85">
        <w:rPr>
          <w:rFonts w:ascii="Palatino Linotype" w:hAnsi="Palatino Linotype" w:cs="Arial"/>
          <w:bCs/>
          <w:lang w:eastAsia="es-MX"/>
        </w:rPr>
        <w:t>fue</w:t>
      </w:r>
      <w:r w:rsidR="00C37876" w:rsidRPr="003E4A85">
        <w:rPr>
          <w:rFonts w:ascii="Palatino Linotype" w:hAnsi="Palatino Linotype" w:cs="Arial"/>
          <w:b/>
          <w:bCs/>
          <w:lang w:eastAsia="es-MX"/>
        </w:rPr>
        <w:t xml:space="preserve"> </w:t>
      </w:r>
      <w:r w:rsidR="006222C6" w:rsidRPr="003E4A85">
        <w:rPr>
          <w:rFonts w:ascii="Palatino Linotype" w:hAnsi="Palatino Linotype"/>
        </w:rPr>
        <w:t xml:space="preserve">turnado al Comisionado </w:t>
      </w:r>
      <w:r w:rsidR="006222C6" w:rsidRPr="003E4A85">
        <w:rPr>
          <w:rFonts w:ascii="Palatino Linotype" w:hAnsi="Palatino Linotype"/>
          <w:b/>
        </w:rPr>
        <w:t>Javier Martínez Cruz</w:t>
      </w:r>
      <w:r w:rsidR="001C6206" w:rsidRPr="003E4A85">
        <w:rPr>
          <w:rFonts w:ascii="Palatino Linotype" w:hAnsi="Palatino Linotype"/>
          <w:b/>
        </w:rPr>
        <w:t xml:space="preserve"> </w:t>
      </w:r>
      <w:r w:rsidR="001C6206" w:rsidRPr="003E4A85">
        <w:rPr>
          <w:rFonts w:ascii="Palatino Linotype" w:hAnsi="Palatino Linotype"/>
        </w:rPr>
        <w:t>y</w:t>
      </w:r>
      <w:r w:rsidR="00042207" w:rsidRPr="003E4A85">
        <w:rPr>
          <w:rFonts w:ascii="Palatino Linotype" w:hAnsi="Palatino Linotype"/>
          <w:b/>
        </w:rPr>
        <w:t xml:space="preserve"> </w:t>
      </w:r>
      <w:r w:rsidR="00766533" w:rsidRPr="003E4A85">
        <w:rPr>
          <w:rFonts w:ascii="Palatino Linotype" w:hAnsi="Palatino Linotype"/>
        </w:rPr>
        <w:t>el</w:t>
      </w:r>
      <w:r w:rsidR="00042207" w:rsidRPr="003E4A85">
        <w:rPr>
          <w:rFonts w:ascii="Palatino Linotype" w:hAnsi="Palatino Linotype"/>
          <w:b/>
        </w:rPr>
        <w:t xml:space="preserve"> </w:t>
      </w:r>
      <w:r w:rsidR="006222C6" w:rsidRPr="003E4A85">
        <w:rPr>
          <w:rFonts w:ascii="Palatino Linotype" w:hAnsi="Palatino Linotype"/>
        </w:rPr>
        <w:t xml:space="preserve">recurso de revisión </w:t>
      </w:r>
      <w:r w:rsidR="00D308A0" w:rsidRPr="003E4A85">
        <w:rPr>
          <w:rFonts w:ascii="Palatino Linotype" w:hAnsi="Palatino Linotype" w:cs="Arial"/>
          <w:b/>
          <w:bCs/>
          <w:sz w:val="22"/>
          <w:szCs w:val="22"/>
        </w:rPr>
        <w:t>03860</w:t>
      </w:r>
      <w:r w:rsidR="009E2863" w:rsidRPr="003E4A85">
        <w:rPr>
          <w:rFonts w:ascii="Palatino Linotype" w:hAnsi="Palatino Linotype" w:cs="Arial"/>
          <w:b/>
          <w:bCs/>
          <w:sz w:val="22"/>
          <w:szCs w:val="22"/>
        </w:rPr>
        <w:t>/INFOEM/IP/RR/2018</w:t>
      </w:r>
      <w:r w:rsidR="00766533" w:rsidRPr="003E4A85">
        <w:rPr>
          <w:rFonts w:ascii="Palatino Linotype" w:hAnsi="Palatino Linotype" w:cs="Arial"/>
          <w:b/>
          <w:bCs/>
          <w:sz w:val="22"/>
          <w:szCs w:val="22"/>
        </w:rPr>
        <w:t xml:space="preserve"> </w:t>
      </w:r>
      <w:r w:rsidR="00C37876" w:rsidRPr="003E4A85">
        <w:rPr>
          <w:rFonts w:ascii="Palatino Linotype" w:hAnsi="Palatino Linotype"/>
        </w:rPr>
        <w:t xml:space="preserve">a </w:t>
      </w:r>
      <w:r w:rsidR="006222C6" w:rsidRPr="003E4A85">
        <w:rPr>
          <w:rFonts w:ascii="Palatino Linotype" w:hAnsi="Palatino Linotype"/>
        </w:rPr>
        <w:t xml:space="preserve">la Comisionada </w:t>
      </w:r>
      <w:r w:rsidR="00042207" w:rsidRPr="003E4A85">
        <w:rPr>
          <w:rFonts w:ascii="Palatino Linotype" w:hAnsi="Palatino Linotype"/>
        </w:rPr>
        <w:t xml:space="preserve">Presidenta </w:t>
      </w:r>
      <w:r w:rsidR="001C6206" w:rsidRPr="003E4A85">
        <w:rPr>
          <w:rFonts w:ascii="Palatino Linotype" w:hAnsi="Palatino Linotype"/>
          <w:b/>
        </w:rPr>
        <w:t xml:space="preserve">Zulema Martínez Sánchez </w:t>
      </w:r>
      <w:r w:rsidR="006222C6" w:rsidRPr="003E4A85">
        <w:rPr>
          <w:rFonts w:ascii="Palatino Linotype" w:hAnsi="Palatino Linotype"/>
        </w:rPr>
        <w:t xml:space="preserve">a </w:t>
      </w:r>
      <w:r w:rsidR="00C37876" w:rsidRPr="003E4A85">
        <w:rPr>
          <w:rFonts w:ascii="Palatino Linotype" w:hAnsi="Palatino Linotype"/>
        </w:rPr>
        <w:t>efecto de que analizara</w:t>
      </w:r>
      <w:r w:rsidR="006222C6" w:rsidRPr="003E4A85">
        <w:rPr>
          <w:rFonts w:ascii="Palatino Linotype" w:hAnsi="Palatino Linotype"/>
        </w:rPr>
        <w:t>n</w:t>
      </w:r>
      <w:r w:rsidR="00C37876" w:rsidRPr="003E4A85">
        <w:rPr>
          <w:rFonts w:ascii="Palatino Linotype" w:hAnsi="Palatino Linotype"/>
        </w:rPr>
        <w:t xml:space="preserve"> sobre su admisión o su desechamiento.</w:t>
      </w:r>
    </w:p>
    <w:p w14:paraId="40096E39" w14:textId="7C3EBC09" w:rsidR="00C37876" w:rsidRPr="003E4A85" w:rsidRDefault="00401D69" w:rsidP="00C37876">
      <w:pPr>
        <w:spacing w:before="240" w:after="240" w:line="360" w:lineRule="auto"/>
        <w:jc w:val="both"/>
        <w:rPr>
          <w:rFonts w:ascii="Palatino Linotype" w:hAnsi="Palatino Linotype" w:cs="Arial"/>
        </w:rPr>
      </w:pPr>
      <w:r w:rsidRPr="003E4A85">
        <w:rPr>
          <w:rFonts w:ascii="Palatino Linotype" w:hAnsi="Palatino Linotype" w:cs="Arial"/>
          <w:b/>
        </w:rPr>
        <w:t>5</w:t>
      </w:r>
      <w:r w:rsidR="00C37876" w:rsidRPr="003E4A85">
        <w:rPr>
          <w:rFonts w:ascii="Palatino Linotype" w:hAnsi="Palatino Linotype" w:cs="Arial"/>
          <w:b/>
        </w:rPr>
        <w:t xml:space="preserve">. Admisión del recurso de revisión: </w:t>
      </w:r>
      <w:r w:rsidR="00C37876" w:rsidRPr="003E4A85">
        <w:rPr>
          <w:rFonts w:ascii="Palatino Linotype" w:hAnsi="Palatino Linotype" w:cs="Arial"/>
        </w:rPr>
        <w:t xml:space="preserve">En </w:t>
      </w:r>
      <w:r w:rsidR="00E03F26" w:rsidRPr="003E4A85">
        <w:rPr>
          <w:rFonts w:ascii="Palatino Linotype" w:hAnsi="Palatino Linotype" w:cs="Arial"/>
        </w:rPr>
        <w:t xml:space="preserve">fecha </w:t>
      </w:r>
      <w:r w:rsidR="0045018B" w:rsidRPr="003E4A85">
        <w:rPr>
          <w:rFonts w:ascii="Palatino Linotype" w:hAnsi="Palatino Linotype" w:cs="Arial"/>
        </w:rPr>
        <w:t>dieciséis de octubre de</w:t>
      </w:r>
      <w:r w:rsidR="006222C6" w:rsidRPr="003E4A85">
        <w:rPr>
          <w:rFonts w:ascii="Palatino Linotype" w:hAnsi="Palatino Linotype" w:cs="Arial"/>
        </w:rPr>
        <w:t xml:space="preserve"> dos mil dieci</w:t>
      </w:r>
      <w:r w:rsidR="00E03F26" w:rsidRPr="003E4A85">
        <w:rPr>
          <w:rFonts w:ascii="Palatino Linotype" w:hAnsi="Palatino Linotype" w:cs="Arial"/>
        </w:rPr>
        <w:t>ocho</w:t>
      </w:r>
      <w:r w:rsidR="00C37876" w:rsidRPr="003E4A85">
        <w:rPr>
          <w:rFonts w:ascii="Palatino Linotype" w:hAnsi="Palatino Linotype" w:cs="Arial"/>
        </w:rPr>
        <w:t xml:space="preserve"> </w:t>
      </w:r>
      <w:r w:rsidR="006222C6" w:rsidRPr="003E4A85">
        <w:rPr>
          <w:rFonts w:ascii="Palatino Linotype" w:hAnsi="Palatino Linotype" w:cs="Arial"/>
        </w:rPr>
        <w:t>los Comisionados, admitieron a trámite los</w:t>
      </w:r>
      <w:r w:rsidR="00C37876" w:rsidRPr="003E4A85">
        <w:rPr>
          <w:rFonts w:ascii="Palatino Linotype" w:hAnsi="Palatino Linotype" w:cs="Arial"/>
        </w:rPr>
        <w:t xml:space="preserve"> recurso</w:t>
      </w:r>
      <w:r w:rsidR="006222C6" w:rsidRPr="003E4A85">
        <w:rPr>
          <w:rFonts w:ascii="Palatino Linotype" w:hAnsi="Palatino Linotype" w:cs="Arial"/>
        </w:rPr>
        <w:t>s</w:t>
      </w:r>
      <w:r w:rsidR="00C37876" w:rsidRPr="003E4A85">
        <w:rPr>
          <w:rFonts w:ascii="Palatino Linotype" w:hAnsi="Palatino Linotype" w:cs="Arial"/>
        </w:rPr>
        <w:t xml:space="preserve"> de revisión que ahora </w:t>
      </w:r>
      <w:r w:rsidR="00C37876" w:rsidRPr="003E4A85">
        <w:rPr>
          <w:rFonts w:ascii="Palatino Linotype" w:hAnsi="Palatino Linotype" w:cs="Arial"/>
        </w:rPr>
        <w:lastRenderedPageBreak/>
        <w:t>se resuelve</w:t>
      </w:r>
      <w:r w:rsidR="006222C6" w:rsidRPr="003E4A85">
        <w:rPr>
          <w:rFonts w:ascii="Palatino Linotype" w:hAnsi="Palatino Linotype" w:cs="Arial"/>
        </w:rPr>
        <w:t>n</w:t>
      </w:r>
      <w:r w:rsidR="00C37876" w:rsidRPr="003E4A85">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6FEF3878" w14:textId="55F1D804" w:rsidR="006222C6" w:rsidRPr="003E4A85" w:rsidRDefault="00401D69" w:rsidP="006222C6">
      <w:pPr>
        <w:pStyle w:val="Encabezado"/>
        <w:spacing w:before="240" w:after="240" w:line="360" w:lineRule="auto"/>
        <w:jc w:val="both"/>
        <w:rPr>
          <w:rFonts w:ascii="Palatino Linotype" w:eastAsia="MS Mincho" w:hAnsi="Palatino Linotype" w:cs="Times New Roman"/>
        </w:rPr>
      </w:pPr>
      <w:r w:rsidRPr="003E4A85">
        <w:rPr>
          <w:rFonts w:ascii="Palatino Linotype" w:hAnsi="Palatino Linotype" w:cs="Arial"/>
          <w:b/>
        </w:rPr>
        <w:t>6</w:t>
      </w:r>
      <w:r w:rsidR="006222C6" w:rsidRPr="003E4A85">
        <w:rPr>
          <w:rFonts w:ascii="Palatino Linotype" w:hAnsi="Palatino Linotype" w:cs="Arial"/>
          <w:b/>
        </w:rPr>
        <w:t xml:space="preserve">. Acumulación de los recursos de revisión. </w:t>
      </w:r>
      <w:r w:rsidR="006222C6" w:rsidRPr="003E4A85">
        <w:rPr>
          <w:rFonts w:ascii="Palatino Linotype" w:hAnsi="Palatino Linotype" w:cs="Arial"/>
        </w:rPr>
        <w:t>E</w:t>
      </w:r>
      <w:r w:rsidR="006222C6" w:rsidRPr="003E4A85">
        <w:rPr>
          <w:rFonts w:ascii="Palatino Linotype" w:hAnsi="Palatino Linotype" w:cs="Arial"/>
          <w:color w:val="000000" w:themeColor="text1"/>
        </w:rPr>
        <w:t xml:space="preserve">l Pleno de este Órgano Autónomo, en la </w:t>
      </w:r>
      <w:r w:rsidR="005C22B7" w:rsidRPr="003E4A85">
        <w:rPr>
          <w:rFonts w:ascii="Palatino Linotype" w:hAnsi="Palatino Linotype" w:cs="Arial"/>
          <w:color w:val="000000" w:themeColor="text1"/>
        </w:rPr>
        <w:t>Trigésima Octava</w:t>
      </w:r>
      <w:r w:rsidR="008068D0" w:rsidRPr="003E4A85">
        <w:rPr>
          <w:rFonts w:ascii="Palatino Linotype" w:hAnsi="Palatino Linotype" w:cs="Arial"/>
          <w:color w:val="000000" w:themeColor="text1"/>
        </w:rPr>
        <w:t xml:space="preserve"> Sesión Ordinaria del </w:t>
      </w:r>
      <w:r w:rsidR="005C22B7" w:rsidRPr="003E4A85">
        <w:rPr>
          <w:rFonts w:ascii="Palatino Linotype" w:hAnsi="Palatino Linotype" w:cs="Arial"/>
          <w:color w:val="000000" w:themeColor="text1"/>
        </w:rPr>
        <w:t>diecisiete</w:t>
      </w:r>
      <w:r w:rsidR="008068D0" w:rsidRPr="003E4A85">
        <w:rPr>
          <w:rFonts w:ascii="Palatino Linotype" w:hAnsi="Palatino Linotype" w:cs="Arial"/>
          <w:color w:val="000000" w:themeColor="text1"/>
        </w:rPr>
        <w:t xml:space="preserve"> </w:t>
      </w:r>
      <w:r w:rsidR="006222C6" w:rsidRPr="003E4A85">
        <w:rPr>
          <w:rFonts w:ascii="Palatino Linotype" w:hAnsi="Palatino Linotype" w:cs="Arial"/>
          <w:color w:val="000000" w:themeColor="text1"/>
        </w:rPr>
        <w:t xml:space="preserve">de </w:t>
      </w:r>
      <w:r w:rsidR="005C22B7" w:rsidRPr="003E4A85">
        <w:rPr>
          <w:rFonts w:ascii="Palatino Linotype" w:hAnsi="Palatino Linotype" w:cs="Arial"/>
          <w:color w:val="000000" w:themeColor="text1"/>
        </w:rPr>
        <w:t>octubre</w:t>
      </w:r>
      <w:r w:rsidR="007B3895" w:rsidRPr="003E4A85">
        <w:rPr>
          <w:rFonts w:ascii="Palatino Linotype" w:hAnsi="Palatino Linotype" w:cs="Arial"/>
          <w:color w:val="000000" w:themeColor="text1"/>
        </w:rPr>
        <w:t xml:space="preserve"> </w:t>
      </w:r>
      <w:r w:rsidR="006222C6" w:rsidRPr="003E4A85">
        <w:rPr>
          <w:rFonts w:ascii="Palatino Linotype" w:hAnsi="Palatino Linotype" w:cs="Arial"/>
          <w:color w:val="000000" w:themeColor="text1"/>
        </w:rPr>
        <w:t>de dos mil dieci</w:t>
      </w:r>
      <w:r w:rsidR="00E03F26" w:rsidRPr="003E4A85">
        <w:rPr>
          <w:rFonts w:ascii="Palatino Linotype" w:hAnsi="Palatino Linotype" w:cs="Arial"/>
          <w:color w:val="000000" w:themeColor="text1"/>
        </w:rPr>
        <w:t>ocho</w:t>
      </w:r>
      <w:r w:rsidR="006222C6" w:rsidRPr="003E4A85">
        <w:rPr>
          <w:rFonts w:ascii="Palatino Linotype" w:hAnsi="Palatino Linotype" w:cs="Arial"/>
          <w:color w:val="000000" w:themeColor="text1"/>
        </w:rPr>
        <w:t xml:space="preserve">, ordenó la acumulación de los expedientes citados y el turno de los mismos al Comisionado </w:t>
      </w:r>
      <w:r w:rsidR="006222C6" w:rsidRPr="003E4A85">
        <w:rPr>
          <w:rFonts w:ascii="Palatino Linotype" w:hAnsi="Palatino Linotype" w:cs="Arial"/>
          <w:b/>
          <w:color w:val="000000" w:themeColor="text1"/>
        </w:rPr>
        <w:t>Javier Martínez Cruz</w:t>
      </w:r>
      <w:r w:rsidR="006222C6" w:rsidRPr="003E4A85">
        <w:rPr>
          <w:rFonts w:ascii="Palatino Linotype" w:hAnsi="Palatino Linotype" w:cs="Arial"/>
          <w:color w:val="000000" w:themeColor="text1"/>
        </w:rPr>
        <w:t xml:space="preserve"> para que formulara y presentara el proyecto de resolución correspondiente, de conformidad </w:t>
      </w:r>
      <w:r w:rsidR="006222C6" w:rsidRPr="003E4A85">
        <w:rPr>
          <w:rFonts w:ascii="Palatino Linotype" w:eastAsia="MS Mincho" w:hAnsi="Palatino Linotype" w:cs="Arial"/>
        </w:rPr>
        <w:t xml:space="preserve">con lo dispuesto </w:t>
      </w:r>
      <w:r w:rsidR="006222C6" w:rsidRPr="003E4A85">
        <w:rPr>
          <w:rFonts w:ascii="Palatino Linotype" w:eastAsia="MS Mincho" w:hAnsi="Palatino Linotype" w:cs="Arial"/>
          <w:color w:val="000000"/>
        </w:rPr>
        <w:t xml:space="preserve">en el artículo 18 del </w:t>
      </w:r>
      <w:r w:rsidR="006222C6" w:rsidRPr="003E4A85">
        <w:rPr>
          <w:rFonts w:ascii="Palatino Linotype" w:eastAsia="MS Mincho" w:hAnsi="Palatino Linotype" w:cs="Arial"/>
          <w:color w:val="000000"/>
          <w:lang w:val="es-ES"/>
        </w:rPr>
        <w:t xml:space="preserve">Código de Procedimientos Administrativos del Estado de México, de aplicación supletoria en términos del </w:t>
      </w:r>
      <w:r w:rsidR="006222C6" w:rsidRPr="003E4A85">
        <w:rPr>
          <w:rFonts w:ascii="Palatino Linotype" w:eastAsia="MS Mincho" w:hAnsi="Palatino Linotype" w:cs="Arial"/>
          <w:color w:val="000000"/>
        </w:rPr>
        <w:t xml:space="preserve">artículo 195 de </w:t>
      </w:r>
      <w:r w:rsidR="006222C6" w:rsidRPr="003E4A85">
        <w:rPr>
          <w:rFonts w:ascii="Palatino Linotype" w:eastAsia="MS Mincho" w:hAnsi="Palatino Linotype" w:cs="Times New Roman"/>
        </w:rPr>
        <w:t>la Ley de Transparencia y Acceso a la Información Pública del Estado de México y Municipios en vigor, que a la letra señalan:</w:t>
      </w:r>
    </w:p>
    <w:p w14:paraId="47563AEB" w14:textId="77777777" w:rsidR="006222C6" w:rsidRPr="003E4A85" w:rsidRDefault="006222C6" w:rsidP="006222C6">
      <w:pPr>
        <w:spacing w:after="240"/>
        <w:ind w:left="851" w:right="902"/>
        <w:jc w:val="both"/>
        <w:rPr>
          <w:rFonts w:ascii="Palatino Linotype" w:hAnsi="Palatino Linotype" w:cs="Arial"/>
          <w:b/>
          <w:i/>
          <w:sz w:val="22"/>
          <w:szCs w:val="22"/>
          <w:lang w:val="es-MX"/>
        </w:rPr>
      </w:pPr>
      <w:r w:rsidRPr="003E4A85">
        <w:rPr>
          <w:rFonts w:ascii="Palatino Linotype" w:hAnsi="Palatino Linotype" w:cs="Arial"/>
          <w:b/>
          <w:i/>
          <w:sz w:val="22"/>
          <w:szCs w:val="22"/>
          <w:lang w:val="es-MX"/>
        </w:rPr>
        <w:t>Código de Procedimientos Administrativos del Estado de México</w:t>
      </w:r>
    </w:p>
    <w:p w14:paraId="521F35CB" w14:textId="77777777" w:rsidR="006222C6" w:rsidRPr="003E4A85" w:rsidRDefault="006222C6" w:rsidP="006222C6">
      <w:pPr>
        <w:spacing w:after="240"/>
        <w:ind w:left="851" w:right="902"/>
        <w:jc w:val="both"/>
        <w:rPr>
          <w:rFonts w:ascii="Palatino Linotype" w:hAnsi="Palatino Linotype" w:cs="Arial"/>
          <w:i/>
          <w:sz w:val="22"/>
          <w:szCs w:val="22"/>
          <w:lang w:val="es-MX"/>
        </w:rPr>
      </w:pPr>
      <w:r w:rsidRPr="003E4A85">
        <w:rPr>
          <w:rFonts w:ascii="Palatino Linotype" w:hAnsi="Palatino Linotype" w:cs="Arial"/>
          <w:i/>
          <w:sz w:val="22"/>
          <w:szCs w:val="22"/>
          <w:lang w:val="es-MX"/>
        </w:rPr>
        <w:t>“</w:t>
      </w:r>
      <w:r w:rsidRPr="003E4A85">
        <w:rPr>
          <w:rFonts w:ascii="Palatino Linotype" w:hAnsi="Palatino Linotype" w:cs="Arial"/>
          <w:b/>
          <w:i/>
          <w:sz w:val="22"/>
          <w:szCs w:val="22"/>
          <w:lang w:val="es-MX"/>
        </w:rPr>
        <w:t>Artículo 18</w:t>
      </w:r>
      <w:r w:rsidRPr="003E4A85">
        <w:rPr>
          <w:rFonts w:ascii="Palatino Linotype" w:hAnsi="Palatino Linotype" w:cs="Arial"/>
          <w:i/>
          <w:sz w:val="22"/>
          <w:szCs w:val="22"/>
          <w:lang w:val="es-MX"/>
        </w:rPr>
        <w:t xml:space="preserve">.- </w:t>
      </w:r>
      <w:r w:rsidRPr="003E4A85">
        <w:rPr>
          <w:rFonts w:ascii="Palatino Linotype" w:hAnsi="Palatino Linotype" w:cs="Arial"/>
          <w:b/>
          <w:i/>
          <w:sz w:val="22"/>
          <w:szCs w:val="22"/>
          <w:lang w:val="es-MX"/>
        </w:rPr>
        <w:t xml:space="preserve">La autoridad administrativa o el Tribunal </w:t>
      </w:r>
      <w:r w:rsidRPr="003E4A85">
        <w:rPr>
          <w:rFonts w:ascii="Palatino Linotype" w:hAnsi="Palatino Linotype" w:cs="Arial"/>
          <w:b/>
          <w:i/>
          <w:sz w:val="22"/>
          <w:szCs w:val="22"/>
          <w:u w:val="single"/>
          <w:lang w:val="es-MX"/>
        </w:rPr>
        <w:t>acordarán la acumulación de los expedientes</w:t>
      </w:r>
      <w:r w:rsidRPr="003E4A85">
        <w:rPr>
          <w:rFonts w:ascii="Palatino Linotype" w:hAnsi="Palatino Linotype" w:cs="Arial"/>
          <w:b/>
          <w:i/>
          <w:sz w:val="22"/>
          <w:szCs w:val="22"/>
          <w:lang w:val="es-MX"/>
        </w:rPr>
        <w:t xml:space="preserve"> del procedimiento y proceso administrativo que ante ellos se sigan, de oficio</w:t>
      </w:r>
      <w:r w:rsidRPr="003E4A85">
        <w:rPr>
          <w:rFonts w:ascii="Palatino Linotype" w:hAnsi="Palatino Linotype" w:cs="Arial"/>
          <w:i/>
          <w:sz w:val="22"/>
          <w:szCs w:val="22"/>
          <w:lang w:val="es-MX"/>
        </w:rPr>
        <w:t xml:space="preserve"> o a petición de parte, </w:t>
      </w:r>
      <w:r w:rsidRPr="003E4A85">
        <w:rPr>
          <w:rFonts w:ascii="Palatino Linotype" w:hAnsi="Palatino Linotype" w:cs="Arial"/>
          <w:b/>
          <w:i/>
          <w:sz w:val="22"/>
          <w:szCs w:val="22"/>
          <w:u w:val="single"/>
          <w:lang w:val="es-MX"/>
        </w:rPr>
        <w:t>cuando las partes</w:t>
      </w:r>
      <w:r w:rsidRPr="003E4A85">
        <w:rPr>
          <w:rFonts w:ascii="Palatino Linotype" w:hAnsi="Palatino Linotype" w:cs="Arial"/>
          <w:i/>
          <w:sz w:val="22"/>
          <w:szCs w:val="22"/>
          <w:lang w:val="es-MX"/>
        </w:rPr>
        <w:t xml:space="preserve"> o los actos administrativos </w:t>
      </w:r>
      <w:r w:rsidRPr="003E4A85">
        <w:rPr>
          <w:rFonts w:ascii="Palatino Linotype" w:hAnsi="Palatino Linotype" w:cs="Arial"/>
          <w:b/>
          <w:i/>
          <w:sz w:val="22"/>
          <w:szCs w:val="22"/>
          <w:u w:val="single"/>
          <w:lang w:val="es-MX"/>
        </w:rPr>
        <w:t>sean iguales</w:t>
      </w:r>
      <w:r w:rsidRPr="003E4A85">
        <w:rPr>
          <w:rFonts w:ascii="Palatino Linotype" w:hAnsi="Palatino Linotype" w:cs="Arial"/>
          <w:i/>
          <w:sz w:val="22"/>
          <w:szCs w:val="22"/>
          <w:lang w:val="es-MX"/>
        </w:rPr>
        <w:t xml:space="preserve">, se trate de actos conexos o </w:t>
      </w:r>
      <w:r w:rsidRPr="003E4A85">
        <w:rPr>
          <w:rFonts w:ascii="Palatino Linotype" w:hAnsi="Palatino Linotype" w:cs="Arial"/>
          <w:b/>
          <w:i/>
          <w:sz w:val="22"/>
          <w:szCs w:val="22"/>
          <w:u w:val="single"/>
          <w:lang w:val="es-MX"/>
        </w:rPr>
        <w:t>resulte conveniente el trámite unificado de los asuntos, para evitar la emisión de resoluciones contradictorias</w:t>
      </w:r>
      <w:r w:rsidRPr="003E4A85">
        <w:rPr>
          <w:rFonts w:ascii="Palatino Linotype" w:hAnsi="Palatino Linotype" w:cs="Arial"/>
          <w:i/>
          <w:sz w:val="22"/>
          <w:szCs w:val="22"/>
          <w:lang w:val="es-MX"/>
        </w:rPr>
        <w:t>. La misma regla se aplicará, en lo conducente, para la separación de los expedientes.”</w:t>
      </w:r>
    </w:p>
    <w:p w14:paraId="125F8038" w14:textId="77777777" w:rsidR="006222C6" w:rsidRPr="003E4A85" w:rsidRDefault="006222C6" w:rsidP="006222C6">
      <w:pPr>
        <w:spacing w:after="240"/>
        <w:ind w:left="851" w:right="902"/>
        <w:jc w:val="both"/>
        <w:rPr>
          <w:rFonts w:ascii="Palatino Linotype" w:hAnsi="Palatino Linotype" w:cs="Arial"/>
          <w:b/>
          <w:i/>
          <w:sz w:val="22"/>
          <w:szCs w:val="22"/>
          <w:lang w:val="es-MX"/>
        </w:rPr>
      </w:pPr>
      <w:r w:rsidRPr="003E4A85">
        <w:rPr>
          <w:rFonts w:ascii="Palatino Linotype" w:hAnsi="Palatino Linotype" w:cs="Arial"/>
          <w:b/>
          <w:i/>
          <w:sz w:val="22"/>
          <w:szCs w:val="22"/>
          <w:lang w:val="es-MX"/>
        </w:rPr>
        <w:t xml:space="preserve">Ley de Transparencia y Acceso a la Información Pública del Estado de México y Municipios </w:t>
      </w:r>
    </w:p>
    <w:p w14:paraId="74C6A527" w14:textId="77777777" w:rsidR="006222C6" w:rsidRPr="003E4A85" w:rsidRDefault="006222C6" w:rsidP="006222C6">
      <w:pPr>
        <w:spacing w:after="240"/>
        <w:ind w:left="851" w:right="902"/>
        <w:jc w:val="both"/>
        <w:rPr>
          <w:rFonts w:ascii="Palatino Linotype" w:hAnsi="Palatino Linotype" w:cs="Arial"/>
          <w:i/>
          <w:sz w:val="22"/>
          <w:szCs w:val="22"/>
          <w:lang w:val="es-MX"/>
        </w:rPr>
      </w:pPr>
      <w:r w:rsidRPr="003E4A85">
        <w:rPr>
          <w:rFonts w:ascii="Palatino Linotype" w:hAnsi="Palatino Linotype" w:cs="Arial"/>
          <w:i/>
          <w:sz w:val="22"/>
          <w:szCs w:val="22"/>
          <w:lang w:val="es-MX"/>
        </w:rPr>
        <w:t>“</w:t>
      </w:r>
      <w:r w:rsidRPr="003E4A85">
        <w:rPr>
          <w:rFonts w:ascii="Palatino Linotype" w:hAnsi="Palatino Linotype" w:cs="Arial"/>
          <w:b/>
          <w:i/>
          <w:sz w:val="22"/>
          <w:szCs w:val="22"/>
          <w:lang w:val="es-MX"/>
        </w:rPr>
        <w:t xml:space="preserve">Artículo 195. </w:t>
      </w:r>
      <w:r w:rsidRPr="003E4A85">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64844A57" w14:textId="03BACDF2" w:rsidR="006222C6" w:rsidRPr="003E4A85" w:rsidRDefault="006222C6" w:rsidP="006222C6">
      <w:pPr>
        <w:spacing w:before="240" w:after="240" w:line="360" w:lineRule="auto"/>
        <w:ind w:left="708"/>
        <w:jc w:val="both"/>
        <w:rPr>
          <w:rFonts w:ascii="Palatino Linotype" w:hAnsi="Palatino Linotype" w:cs="Arial"/>
        </w:rPr>
      </w:pPr>
      <w:r w:rsidRPr="003E4A85">
        <w:rPr>
          <w:rFonts w:ascii="Palatino Linotype" w:hAnsi="Palatino Linotype" w:cs="Arial"/>
          <w:i/>
          <w:sz w:val="22"/>
          <w:szCs w:val="22"/>
          <w:lang w:val="es-MX"/>
        </w:rPr>
        <w:t>(Énfasis añadido)</w:t>
      </w:r>
    </w:p>
    <w:p w14:paraId="010A74A5" w14:textId="6DFBD9F0" w:rsidR="00F00713" w:rsidRPr="003E4A85" w:rsidRDefault="00401D69" w:rsidP="00F00713">
      <w:pPr>
        <w:spacing w:before="240" w:after="240" w:line="360" w:lineRule="auto"/>
        <w:jc w:val="both"/>
        <w:rPr>
          <w:rFonts w:ascii="Palatino Linotype" w:hAnsi="Palatino Linotype" w:cs="Arial"/>
        </w:rPr>
      </w:pPr>
      <w:r w:rsidRPr="003E4A85">
        <w:rPr>
          <w:rFonts w:ascii="Palatino Linotype" w:hAnsi="Palatino Linotype" w:cs="Arial"/>
          <w:b/>
        </w:rPr>
        <w:lastRenderedPageBreak/>
        <w:t>7</w:t>
      </w:r>
      <w:r w:rsidR="00C37876" w:rsidRPr="003E4A85">
        <w:rPr>
          <w:rFonts w:ascii="Palatino Linotype" w:hAnsi="Palatino Linotype" w:cs="Arial"/>
          <w:b/>
        </w:rPr>
        <w:t xml:space="preserve">. Manifestaciones: </w:t>
      </w:r>
      <w:r w:rsidR="00F00713" w:rsidRPr="003E4A85">
        <w:rPr>
          <w:rFonts w:ascii="Palatino Linotype" w:hAnsi="Palatino Linotype" w:cs="Arial"/>
        </w:rPr>
        <w:t xml:space="preserve">De las constancias que integran el expediente en que se actúa se advierte que en fecha veinticuatro de octubre de dos mil dieciocho el Sujeto Obligado remitió su informe justificado a través del cual  medularmente ratifica su respuesta inicial por lo que no fue necesario ponerlo a la vista del recurrente al no actualizarse el supuesto que contempla el artículo 185, fracción III de la Ley de Transparencia y Acceso a la Información Pública del Estado de México y Municipios. </w:t>
      </w:r>
    </w:p>
    <w:p w14:paraId="09299A0A" w14:textId="77777777" w:rsidR="00F00713" w:rsidRPr="003E4A85" w:rsidRDefault="00F00713" w:rsidP="00F00713">
      <w:pPr>
        <w:spacing w:before="240" w:after="240" w:line="360" w:lineRule="auto"/>
        <w:jc w:val="both"/>
        <w:rPr>
          <w:rFonts w:ascii="Palatino Linotype" w:hAnsi="Palatino Linotype" w:cs="Arial"/>
        </w:rPr>
      </w:pPr>
      <w:r w:rsidRPr="003E4A85">
        <w:rPr>
          <w:rFonts w:ascii="Palatino Linotype" w:hAnsi="Palatino Linotype" w:cs="Arial"/>
        </w:rPr>
        <w:t>Por su parte, el recurrente fue omiso en realizar manifestación alguna.</w:t>
      </w:r>
    </w:p>
    <w:p w14:paraId="489164F1" w14:textId="624C7B15" w:rsidR="00C37876" w:rsidRPr="003E4A85" w:rsidRDefault="00401D69" w:rsidP="00B13062">
      <w:pPr>
        <w:spacing w:after="240" w:line="360" w:lineRule="auto"/>
        <w:jc w:val="both"/>
        <w:rPr>
          <w:rFonts w:ascii="Palatino Linotype" w:hAnsi="Palatino Linotype"/>
        </w:rPr>
      </w:pPr>
      <w:r w:rsidRPr="003E4A85">
        <w:rPr>
          <w:rFonts w:ascii="Palatino Linotype" w:hAnsi="Palatino Linotype"/>
          <w:b/>
        </w:rPr>
        <w:t>8</w:t>
      </w:r>
      <w:r w:rsidR="00C37876" w:rsidRPr="003E4A85">
        <w:rPr>
          <w:rFonts w:ascii="Palatino Linotype" w:hAnsi="Palatino Linotype"/>
          <w:b/>
        </w:rPr>
        <w:t xml:space="preserve">. Cierre de instrucción. </w:t>
      </w:r>
      <w:r w:rsidR="002557B0" w:rsidRPr="003E4A85">
        <w:rPr>
          <w:rFonts w:ascii="Palatino Linotype" w:hAnsi="Palatino Linotype"/>
        </w:rPr>
        <w:t xml:space="preserve">En fecha </w:t>
      </w:r>
      <w:r w:rsidR="00CD7302" w:rsidRPr="003E4A85">
        <w:rPr>
          <w:rFonts w:ascii="Palatino Linotype" w:hAnsi="Palatino Linotype"/>
        </w:rPr>
        <w:t xml:space="preserve">doce </w:t>
      </w:r>
      <w:r w:rsidR="00C37876" w:rsidRPr="003E4A85">
        <w:rPr>
          <w:rFonts w:ascii="Palatino Linotype" w:hAnsi="Palatino Linotype"/>
        </w:rPr>
        <w:t xml:space="preserve">de </w:t>
      </w:r>
      <w:r w:rsidR="00BD4286" w:rsidRPr="003E4A85">
        <w:rPr>
          <w:rFonts w:ascii="Palatino Linotype" w:hAnsi="Palatino Linotype"/>
        </w:rPr>
        <w:t xml:space="preserve">noviembre </w:t>
      </w:r>
      <w:r w:rsidR="006222C6" w:rsidRPr="003E4A85">
        <w:rPr>
          <w:rFonts w:ascii="Palatino Linotype" w:hAnsi="Palatino Linotype"/>
        </w:rPr>
        <w:t>de dos mil dieci</w:t>
      </w:r>
      <w:r w:rsidR="001C1C5E" w:rsidRPr="003E4A85">
        <w:rPr>
          <w:rFonts w:ascii="Palatino Linotype" w:hAnsi="Palatino Linotype"/>
        </w:rPr>
        <w:t>ocho</w:t>
      </w:r>
      <w:r w:rsidR="00C37876" w:rsidRPr="003E4A85">
        <w:rPr>
          <w:rFonts w:ascii="Palatino Linotype" w:hAnsi="Palatino Linotype"/>
        </w:rPr>
        <w:t xml:space="preserve"> el Comisionado ponente determinó el cierre de instrucción en términos de la fracción VI  del artículo 18</w:t>
      </w:r>
      <w:r w:rsidR="00582AA6" w:rsidRPr="003E4A85">
        <w:rPr>
          <w:rFonts w:ascii="Palatino Linotype" w:hAnsi="Palatino Linotype"/>
        </w:rPr>
        <w:t>5 de la Ley de Transparencia y Acceso a la I</w:t>
      </w:r>
      <w:r w:rsidR="00C37876" w:rsidRPr="003E4A85">
        <w:rPr>
          <w:rFonts w:ascii="Palatino Linotype" w:hAnsi="Palatino Linotype"/>
        </w:rPr>
        <w:t>nformación Pública del Estado de México y Municipios.</w:t>
      </w:r>
    </w:p>
    <w:p w14:paraId="3A576E9C" w14:textId="77777777" w:rsidR="00945197" w:rsidRPr="003E4A85" w:rsidRDefault="00945197" w:rsidP="00CC035E">
      <w:pPr>
        <w:pStyle w:val="Prrafodelista"/>
        <w:numPr>
          <w:ilvl w:val="0"/>
          <w:numId w:val="1"/>
        </w:numPr>
        <w:spacing w:before="240" w:after="240" w:line="360" w:lineRule="auto"/>
        <w:ind w:left="720"/>
        <w:contextualSpacing/>
        <w:jc w:val="center"/>
        <w:rPr>
          <w:rFonts w:ascii="Palatino Linotype" w:hAnsi="Palatino Linotype" w:cs="Arial"/>
          <w:b/>
        </w:rPr>
      </w:pPr>
      <w:r w:rsidRPr="003E4A85">
        <w:rPr>
          <w:rFonts w:ascii="Palatino Linotype" w:hAnsi="Palatino Linotype" w:cs="Arial"/>
          <w:b/>
        </w:rPr>
        <w:t>C O N S I D E R A N D O:</w:t>
      </w:r>
    </w:p>
    <w:p w14:paraId="0A5583EF" w14:textId="7EB59165" w:rsidR="00B81B24" w:rsidRPr="003E4A85" w:rsidRDefault="00B81B24" w:rsidP="00875966">
      <w:pPr>
        <w:spacing w:before="240" w:after="240" w:line="360" w:lineRule="auto"/>
        <w:jc w:val="both"/>
        <w:rPr>
          <w:rFonts w:ascii="Palatino Linotype" w:hAnsi="Palatino Linotype"/>
          <w:shd w:val="clear" w:color="auto" w:fill="FFFFFF"/>
        </w:rPr>
      </w:pPr>
      <w:r w:rsidRPr="003E4A85">
        <w:rPr>
          <w:rFonts w:ascii="Palatino Linotype" w:hAnsi="Palatino Linotype" w:cs="Arial"/>
          <w:b/>
        </w:rPr>
        <w:t xml:space="preserve">Primero. Competencia. </w:t>
      </w:r>
      <w:r w:rsidRPr="003E4A85">
        <w:rPr>
          <w:rFonts w:ascii="Palatino Linotype" w:hAnsi="Palatino Linotype"/>
          <w:shd w:val="clear" w:color="auto" w:fill="FFFFFF"/>
        </w:rPr>
        <w:t>El Instituto de Transparencia, Acceso a la Información Pública y Protección de Datos Personales del Estado de México y Municipios, es comp</w:t>
      </w:r>
      <w:r w:rsidR="00CD0DF0" w:rsidRPr="003E4A85">
        <w:rPr>
          <w:rFonts w:ascii="Palatino Linotype" w:hAnsi="Palatino Linotype"/>
          <w:shd w:val="clear" w:color="auto" w:fill="FFFFFF"/>
        </w:rPr>
        <w:t xml:space="preserve">etente para conocer y resolver </w:t>
      </w:r>
      <w:r w:rsidRPr="003E4A85">
        <w:rPr>
          <w:rFonts w:ascii="Palatino Linotype" w:hAnsi="Palatino Linotype"/>
          <w:shd w:val="clear" w:color="auto" w:fill="FFFFFF"/>
        </w:rPr>
        <w:t>l</w:t>
      </w:r>
      <w:r w:rsidR="00CD0DF0" w:rsidRPr="003E4A85">
        <w:rPr>
          <w:rFonts w:ascii="Palatino Linotype" w:hAnsi="Palatino Linotype"/>
          <w:shd w:val="clear" w:color="auto" w:fill="FFFFFF"/>
        </w:rPr>
        <w:t>os</w:t>
      </w:r>
      <w:r w:rsidRPr="003E4A85">
        <w:rPr>
          <w:rFonts w:ascii="Palatino Linotype" w:hAnsi="Palatino Linotype"/>
          <w:shd w:val="clear" w:color="auto" w:fill="FFFFFF"/>
        </w:rPr>
        <w:t xml:space="preserve"> presente</w:t>
      </w:r>
      <w:r w:rsidR="00CD0DF0" w:rsidRPr="003E4A85">
        <w:rPr>
          <w:rFonts w:ascii="Palatino Linotype" w:hAnsi="Palatino Linotype"/>
          <w:shd w:val="clear" w:color="auto" w:fill="FFFFFF"/>
        </w:rPr>
        <w:t>s</w:t>
      </w:r>
      <w:r w:rsidRPr="003E4A85">
        <w:rPr>
          <w:rFonts w:ascii="Palatino Linotype" w:hAnsi="Palatino Linotype"/>
          <w:shd w:val="clear" w:color="auto" w:fill="FFFFFF"/>
        </w:rPr>
        <w:t xml:space="preserve"> recurso</w:t>
      </w:r>
      <w:r w:rsidR="00CD0DF0" w:rsidRPr="003E4A85">
        <w:rPr>
          <w:rFonts w:ascii="Palatino Linotype" w:hAnsi="Palatino Linotype"/>
          <w:shd w:val="clear" w:color="auto" w:fill="FFFFFF"/>
        </w:rPr>
        <w:t>s</w:t>
      </w:r>
      <w:r w:rsidRPr="003E4A85">
        <w:rPr>
          <w:rFonts w:ascii="Palatino Linotype" w:hAnsi="Palatino Linotype"/>
          <w:shd w:val="clear" w:color="auto" w:fill="FFFFFF"/>
        </w:rPr>
        <w:t xml:space="preserve"> de revisión interpuesto</w:t>
      </w:r>
      <w:r w:rsidR="00CD0DF0" w:rsidRPr="003E4A85">
        <w:rPr>
          <w:rFonts w:ascii="Palatino Linotype" w:hAnsi="Palatino Linotype"/>
          <w:shd w:val="clear" w:color="auto" w:fill="FFFFFF"/>
        </w:rPr>
        <w:t>s</w:t>
      </w:r>
      <w:r w:rsidRPr="003E4A85">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01115C" w:rsidRPr="003E4A85">
        <w:rPr>
          <w:rFonts w:ascii="Palatino Linotype" w:hAnsi="Palatino Linotype"/>
          <w:shd w:val="clear" w:color="auto" w:fill="FFFFFF"/>
        </w:rPr>
        <w:t>vigésimo</w:t>
      </w:r>
      <w:r w:rsidRPr="003E4A85">
        <w:rPr>
          <w:rFonts w:ascii="Palatino Linotype" w:hAnsi="Palatino Linotype"/>
          <w:shd w:val="clear" w:color="auto" w:fill="FFFFFF"/>
        </w:rPr>
        <w:t xml:space="preserve">, </w:t>
      </w:r>
      <w:r w:rsidR="0001115C" w:rsidRPr="003E4A85">
        <w:rPr>
          <w:rFonts w:ascii="Palatino Linotype" w:hAnsi="Palatino Linotype"/>
          <w:shd w:val="clear" w:color="auto" w:fill="FFFFFF"/>
        </w:rPr>
        <w:t>vigésimo primero y vigésimo segundo</w:t>
      </w:r>
      <w:r w:rsidRPr="003E4A85">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sidRPr="003E4A85">
        <w:rPr>
          <w:rFonts w:ascii="Palatino Linotype" w:hAnsi="Palatino Linotype"/>
          <w:shd w:val="clear" w:color="auto" w:fill="FFFFFF"/>
        </w:rPr>
        <w:t>del Estado de México y Municipios</w:t>
      </w:r>
      <w:r w:rsidRPr="003E4A85">
        <w:rPr>
          <w:rFonts w:ascii="Palatino Linotype" w:hAnsi="Palatino Linotype"/>
          <w:shd w:val="clear" w:color="auto" w:fill="FFFFFF"/>
        </w:rPr>
        <w:t>;</w:t>
      </w:r>
      <w:r w:rsidRPr="003E4A85">
        <w:rPr>
          <w:rStyle w:val="apple-converted-space"/>
          <w:rFonts w:ascii="Palatino Linotype" w:hAnsi="Palatino Linotype"/>
          <w:shd w:val="clear" w:color="auto" w:fill="FFFFFF"/>
        </w:rPr>
        <w:t> </w:t>
      </w:r>
      <w:r w:rsidR="008D799D" w:rsidRPr="003E4A85">
        <w:rPr>
          <w:rFonts w:ascii="Palatino Linotype" w:hAnsi="Palatino Linotype" w:cs="Arial"/>
        </w:rPr>
        <w:t xml:space="preserve">9, fracciones I y XXIV y 11 </w:t>
      </w:r>
      <w:r w:rsidRPr="003E4A85">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14:paraId="442D2B10" w14:textId="521C59F1" w:rsidR="00C42413" w:rsidRPr="003E4A85" w:rsidRDefault="00BA2369" w:rsidP="00C42413">
      <w:pPr>
        <w:spacing w:before="240" w:after="240" w:line="360" w:lineRule="auto"/>
        <w:jc w:val="both"/>
        <w:rPr>
          <w:rFonts w:ascii="Palatino Linotype" w:hAnsi="Palatino Linotype" w:cs="Arial"/>
        </w:rPr>
      </w:pPr>
      <w:r w:rsidRPr="003E4A85">
        <w:rPr>
          <w:rFonts w:ascii="Palatino Linotype" w:hAnsi="Palatino Linotype" w:cs="Arial"/>
          <w:b/>
        </w:rPr>
        <w:t xml:space="preserve">Segundo. Oportunidad y Procedibilidad del Recurso de Revisión. </w:t>
      </w:r>
      <w:r w:rsidR="00C42413" w:rsidRPr="003E4A85">
        <w:rPr>
          <w:rFonts w:ascii="Palatino Linotype" w:hAnsi="Palatino Linotype" w:cs="Arial"/>
        </w:rPr>
        <w:t xml:space="preserve">De conformidad con los requisitos de oportunidad y procedibilidad que deben reunir los recursos de revisión interpuestos, previstos en los artículos 178 y 180 de la </w:t>
      </w:r>
      <w:r w:rsidR="00C42413" w:rsidRPr="003E4A85">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planteada por el solicitante en fecha </w:t>
      </w:r>
      <w:r w:rsidR="00CD674E" w:rsidRPr="003E4A85">
        <w:rPr>
          <w:rFonts w:ascii="Palatino Linotype" w:hAnsi="Palatino Linotype" w:cs="Arial"/>
          <w:lang w:eastAsia="es-MX"/>
        </w:rPr>
        <w:t>veintisiete</w:t>
      </w:r>
      <w:r w:rsidR="00C42413" w:rsidRPr="003E4A85">
        <w:rPr>
          <w:rFonts w:ascii="Palatino Linotype" w:hAnsi="Palatino Linotype" w:cs="Arial"/>
          <w:lang w:eastAsia="es-MX"/>
        </w:rPr>
        <w:t xml:space="preserve"> de </w:t>
      </w:r>
      <w:r w:rsidR="00CD674E" w:rsidRPr="003E4A85">
        <w:rPr>
          <w:rFonts w:ascii="Palatino Linotype" w:hAnsi="Palatino Linotype" w:cs="Arial"/>
          <w:lang w:eastAsia="es-MX"/>
        </w:rPr>
        <w:t xml:space="preserve">septiembre </w:t>
      </w:r>
      <w:r w:rsidR="00C42413" w:rsidRPr="003E4A85">
        <w:rPr>
          <w:rFonts w:ascii="Palatino Linotype" w:hAnsi="Palatino Linotype" w:cs="Arial"/>
          <w:lang w:eastAsia="es-MX"/>
        </w:rPr>
        <w:t xml:space="preserve">del año dos mil dieciocho y el recurrente presentó recurso de revisión el </w:t>
      </w:r>
      <w:r w:rsidR="00CD674E" w:rsidRPr="003E4A85">
        <w:rPr>
          <w:rFonts w:ascii="Palatino Linotype" w:hAnsi="Palatino Linotype" w:cs="Arial"/>
          <w:lang w:eastAsia="es-MX"/>
        </w:rPr>
        <w:t xml:space="preserve">diez </w:t>
      </w:r>
      <w:r w:rsidR="00C42413" w:rsidRPr="003E4A85">
        <w:rPr>
          <w:rFonts w:ascii="Palatino Linotype" w:hAnsi="Palatino Linotype" w:cs="Arial"/>
          <w:lang w:eastAsia="es-MX"/>
        </w:rPr>
        <w:t xml:space="preserve">de </w:t>
      </w:r>
      <w:r w:rsidR="00CD674E" w:rsidRPr="003E4A85">
        <w:rPr>
          <w:rFonts w:ascii="Palatino Linotype" w:hAnsi="Palatino Linotype" w:cs="Arial"/>
          <w:lang w:eastAsia="es-MX"/>
        </w:rPr>
        <w:t xml:space="preserve">octubre </w:t>
      </w:r>
      <w:r w:rsidR="00C42413" w:rsidRPr="003E4A85">
        <w:rPr>
          <w:rFonts w:ascii="Palatino Linotype" w:hAnsi="Palatino Linotype" w:cs="Arial"/>
          <w:lang w:eastAsia="es-MX"/>
        </w:rPr>
        <w:t>del mismo año, esto es al cuarto día hábil siguiente de aquel en que tuvo conocimiento del acto impugnado</w:t>
      </w:r>
      <w:r w:rsidR="00C42413" w:rsidRPr="003E4A85">
        <w:rPr>
          <w:rFonts w:ascii="Palatino Linotype" w:hAnsi="Palatino Linotype" w:cs="Arial"/>
          <w:shd w:val="clear" w:color="auto" w:fill="FFFFFF"/>
        </w:rPr>
        <w:t>;</w:t>
      </w:r>
      <w:r w:rsidR="00C42413" w:rsidRPr="003E4A85">
        <w:rPr>
          <w:rFonts w:ascii="Palatino Linotype" w:hAnsi="Palatino Linotype" w:cs="Arial"/>
          <w:lang w:eastAsia="es-MX"/>
        </w:rPr>
        <w:t xml:space="preserve"> evidenciándose que la interposición del recurso se</w:t>
      </w:r>
      <w:r w:rsidR="00C42413" w:rsidRPr="003E4A85">
        <w:rPr>
          <w:rFonts w:ascii="Palatino Linotype" w:hAnsi="Palatino Linotype" w:cs="Arial"/>
        </w:rPr>
        <w:t xml:space="preserve"> encuentra dentro de los márgenes temporales previstos en el citado precepto legal.</w:t>
      </w:r>
    </w:p>
    <w:p w14:paraId="1FB37DFC" w14:textId="77777777" w:rsidR="003F6E9C" w:rsidRPr="003E4A85" w:rsidRDefault="003F6E9C" w:rsidP="003F6E9C">
      <w:pPr>
        <w:spacing w:before="240" w:after="240" w:line="360" w:lineRule="auto"/>
        <w:jc w:val="both"/>
        <w:rPr>
          <w:rFonts w:ascii="Palatino Linotype" w:hAnsi="Palatino Linotype" w:cs="Arial"/>
        </w:rPr>
      </w:pPr>
      <w:r w:rsidRPr="003E4A85">
        <w:rPr>
          <w:rStyle w:val="normaltextrun"/>
          <w:rFonts w:ascii="Palatino Linotype" w:hAnsi="Palatino Linotype" w:cs="Segoe UI"/>
        </w:rPr>
        <w:t xml:space="preserve">Asimismo, conviene resaltar que si bien la parte recurrente en el asunto que nos ocupa no señaló un nombre completo que nos permita asegurar su identidad, la realidad es que ello no genera la improcedibilidad del recurso de revisión pues el artículo </w:t>
      </w:r>
      <w:r w:rsidRPr="003E4A85">
        <w:rPr>
          <w:rFonts w:ascii="Palatino Linotype" w:hAnsi="Palatino Linotype" w:cs="Arial"/>
        </w:rPr>
        <w:t xml:space="preserve">el artículo 15 de Ley de Transparencia y Acceso a la Información Pública del Estado de México y Municipios </w:t>
      </w:r>
      <w:r w:rsidRPr="003E4A85">
        <w:rPr>
          <w:rFonts w:ascii="Palatino Linotype" w:hAnsi="Palatino Linotype" w:cs="Arial"/>
          <w:iCs/>
        </w:rPr>
        <w:t xml:space="preserve">prevé que </w:t>
      </w:r>
      <w:r w:rsidRPr="003E4A85">
        <w:rPr>
          <w:rFonts w:ascii="Palatino Linotype" w:hAnsi="Palatino Linotype" w:cs="Arial"/>
        </w:rPr>
        <w:t xml:space="preserve">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w:t>
      </w:r>
      <w:r w:rsidRPr="003E4A85">
        <w:rPr>
          <w:rFonts w:ascii="Palatino Linotype" w:hAnsi="Palatino Linotype" w:cs="Arial"/>
        </w:rPr>
        <w:lastRenderedPageBreak/>
        <w:t>con nombre incompleto o seudónimo, sin que el Sujeto Obligado requiera información adicional con relación al nombre proporcionado por el solicitante.</w:t>
      </w:r>
    </w:p>
    <w:p w14:paraId="43F4E737" w14:textId="77777777" w:rsidR="003F6E9C" w:rsidRPr="003E4A85" w:rsidRDefault="003F6E9C" w:rsidP="003F6E9C">
      <w:pPr>
        <w:pStyle w:val="paragraph"/>
        <w:spacing w:before="0" w:beforeAutospacing="0" w:after="240" w:afterAutospacing="0" w:line="360" w:lineRule="auto"/>
        <w:ind w:right="-150"/>
        <w:jc w:val="both"/>
        <w:textAlignment w:val="baseline"/>
        <w:rPr>
          <w:rFonts w:ascii="Palatino Linotype" w:hAnsi="Palatino Linotype" w:cs="Arial"/>
        </w:rPr>
      </w:pPr>
      <w:r w:rsidRPr="003E4A85">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menciona que cuando el recurso se interponga de manera electrónica como acontece en la especie no resulta necesario que se cumpla con dicho requisito.</w:t>
      </w:r>
    </w:p>
    <w:p w14:paraId="25570B70" w14:textId="77777777" w:rsidR="003F6E9C" w:rsidRPr="003E4A85" w:rsidRDefault="003F6E9C" w:rsidP="003F6E9C">
      <w:pPr>
        <w:pStyle w:val="paragraph"/>
        <w:spacing w:before="0" w:beforeAutospacing="0" w:after="240" w:afterAutospacing="0" w:line="360" w:lineRule="auto"/>
        <w:ind w:right="-150"/>
        <w:jc w:val="both"/>
        <w:textAlignment w:val="baseline"/>
        <w:rPr>
          <w:rFonts w:ascii="Palatino Linotype" w:hAnsi="Palatino Linotype" w:cs="Arial"/>
        </w:rPr>
      </w:pPr>
      <w:r w:rsidRPr="003E4A85">
        <w:rPr>
          <w:rFonts w:ascii="Palatino Linotype" w:hAnsi="Palatino Linotype" w:cs="Arial"/>
        </w:rPr>
        <w:t xml:space="preserve">Lo anterior en estricta congruencia con lo determinado en el </w:t>
      </w:r>
      <w:r w:rsidRPr="003E4A85">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175E9517" w14:textId="77777777" w:rsidR="003F6E9C" w:rsidRPr="003E4A85" w:rsidRDefault="003F6E9C" w:rsidP="003F6E9C">
      <w:pPr>
        <w:ind w:left="851" w:right="900"/>
        <w:jc w:val="both"/>
        <w:rPr>
          <w:rFonts w:ascii="Palatino Linotype" w:hAnsi="Palatino Linotype"/>
          <w:b/>
          <w:i/>
          <w:sz w:val="22"/>
          <w:szCs w:val="20"/>
        </w:rPr>
      </w:pPr>
      <w:r w:rsidRPr="003E4A85">
        <w:rPr>
          <w:rFonts w:ascii="Palatino Linotype" w:hAnsi="Palatino Linotype"/>
          <w:b/>
          <w:i/>
          <w:sz w:val="22"/>
          <w:szCs w:val="20"/>
        </w:rPr>
        <w:t>“Constitución Política de los Estados Unidos Mexicanos</w:t>
      </w:r>
    </w:p>
    <w:p w14:paraId="228A5F2F" w14:textId="77777777" w:rsidR="003F6E9C" w:rsidRPr="003E4A85" w:rsidRDefault="003F6E9C" w:rsidP="003F6E9C">
      <w:pPr>
        <w:ind w:left="851" w:right="900"/>
        <w:jc w:val="both"/>
        <w:rPr>
          <w:rFonts w:ascii="Palatino Linotype" w:hAnsi="Palatino Linotype"/>
          <w:i/>
          <w:sz w:val="22"/>
          <w:szCs w:val="20"/>
        </w:rPr>
      </w:pPr>
      <w:r w:rsidRPr="003E4A85">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E4A85">
        <w:rPr>
          <w:rFonts w:ascii="Palatino Linotype" w:hAnsi="Palatino Linotype"/>
          <w:b/>
          <w:i/>
          <w:sz w:val="22"/>
          <w:szCs w:val="20"/>
          <w:u w:val="single"/>
        </w:rPr>
        <w:t>El derecho a la información será garantizado por el Estado.</w:t>
      </w:r>
    </w:p>
    <w:p w14:paraId="31726105" w14:textId="77777777" w:rsidR="003F6E9C" w:rsidRPr="003E4A85" w:rsidRDefault="003F6E9C" w:rsidP="003F6E9C">
      <w:pPr>
        <w:ind w:left="851" w:right="900"/>
        <w:jc w:val="both"/>
        <w:rPr>
          <w:rFonts w:ascii="Palatino Linotype" w:hAnsi="Palatino Linotype"/>
          <w:i/>
          <w:sz w:val="22"/>
          <w:szCs w:val="20"/>
        </w:rPr>
      </w:pPr>
      <w:r w:rsidRPr="003E4A85">
        <w:rPr>
          <w:rFonts w:ascii="Palatino Linotype" w:hAnsi="Palatino Linotype"/>
          <w:i/>
          <w:sz w:val="22"/>
          <w:szCs w:val="20"/>
        </w:rPr>
        <w:t>[…]</w:t>
      </w:r>
    </w:p>
    <w:p w14:paraId="0C00D995" w14:textId="77777777" w:rsidR="003F6E9C" w:rsidRPr="003E4A85" w:rsidRDefault="003F6E9C" w:rsidP="003F6E9C">
      <w:pPr>
        <w:ind w:left="851" w:right="900"/>
        <w:jc w:val="both"/>
        <w:rPr>
          <w:rFonts w:ascii="Palatino Linotype" w:hAnsi="Palatino Linotype"/>
          <w:i/>
          <w:sz w:val="22"/>
          <w:szCs w:val="20"/>
        </w:rPr>
      </w:pPr>
      <w:r w:rsidRPr="003E4A85">
        <w:rPr>
          <w:rFonts w:ascii="Palatino Linotype" w:hAnsi="Palatino Linotype"/>
          <w:i/>
          <w:sz w:val="22"/>
          <w:szCs w:val="20"/>
        </w:rPr>
        <w:t xml:space="preserve">Para efectos de lo dispuesto en el presente artículo se observará lo siguiente: </w:t>
      </w:r>
    </w:p>
    <w:p w14:paraId="17A7D7AA" w14:textId="77777777" w:rsidR="003F6E9C" w:rsidRPr="003E4A85" w:rsidRDefault="003F6E9C" w:rsidP="003F6E9C">
      <w:pPr>
        <w:ind w:left="851" w:right="900"/>
        <w:jc w:val="both"/>
        <w:rPr>
          <w:rFonts w:ascii="Palatino Linotype" w:hAnsi="Palatino Linotype"/>
          <w:i/>
          <w:sz w:val="22"/>
          <w:szCs w:val="20"/>
        </w:rPr>
      </w:pPr>
      <w:r w:rsidRPr="003E4A85">
        <w:rPr>
          <w:rFonts w:ascii="Palatino Linotype" w:hAnsi="Palatino Linotype"/>
          <w:i/>
          <w:sz w:val="22"/>
          <w:szCs w:val="20"/>
        </w:rPr>
        <w:t xml:space="preserve">A. </w:t>
      </w:r>
      <w:r w:rsidRPr="003E4A85">
        <w:rPr>
          <w:rFonts w:ascii="Palatino Linotype" w:hAnsi="Palatino Linotype"/>
          <w:b/>
          <w:i/>
          <w:sz w:val="22"/>
          <w:szCs w:val="20"/>
          <w:u w:val="single"/>
        </w:rPr>
        <w:t>Para el ejercicio del derecho de acceso a la información</w:t>
      </w:r>
      <w:r w:rsidRPr="003E4A85">
        <w:rPr>
          <w:rFonts w:ascii="Palatino Linotype" w:hAnsi="Palatino Linotype"/>
          <w:i/>
          <w:sz w:val="22"/>
          <w:szCs w:val="20"/>
        </w:rPr>
        <w:t xml:space="preserve">, la Federación, </w:t>
      </w:r>
      <w:r w:rsidRPr="003E4A85">
        <w:rPr>
          <w:rFonts w:ascii="Palatino Linotype" w:hAnsi="Palatino Linotype"/>
          <w:b/>
          <w:i/>
          <w:sz w:val="22"/>
          <w:szCs w:val="20"/>
          <w:u w:val="single"/>
        </w:rPr>
        <w:t>los Estados</w:t>
      </w:r>
      <w:r w:rsidRPr="003E4A85">
        <w:rPr>
          <w:rFonts w:ascii="Palatino Linotype" w:hAnsi="Palatino Linotype"/>
          <w:i/>
          <w:sz w:val="22"/>
          <w:szCs w:val="20"/>
        </w:rPr>
        <w:t xml:space="preserve"> y el Distrito Federal, en el ámbito de sus respectivas competencias, se regirán por los siguientes principios y bases: </w:t>
      </w:r>
    </w:p>
    <w:p w14:paraId="1D094085" w14:textId="77777777" w:rsidR="003F6E9C" w:rsidRPr="003E4A85" w:rsidRDefault="003F6E9C" w:rsidP="003F6E9C">
      <w:pPr>
        <w:ind w:left="851" w:right="900"/>
        <w:jc w:val="both"/>
        <w:rPr>
          <w:rFonts w:ascii="Palatino Linotype" w:hAnsi="Palatino Linotype"/>
          <w:i/>
          <w:sz w:val="22"/>
          <w:szCs w:val="20"/>
        </w:rPr>
      </w:pPr>
      <w:r w:rsidRPr="003E4A85">
        <w:rPr>
          <w:rFonts w:ascii="Palatino Linotype" w:hAnsi="Palatino Linotype"/>
          <w:i/>
          <w:sz w:val="22"/>
          <w:szCs w:val="20"/>
        </w:rPr>
        <w:t xml:space="preserve">III. </w:t>
      </w:r>
      <w:r w:rsidRPr="003E4A85">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3E4A85">
        <w:rPr>
          <w:rFonts w:ascii="Palatino Linotype" w:hAnsi="Palatino Linotype"/>
          <w:i/>
          <w:sz w:val="22"/>
          <w:szCs w:val="20"/>
        </w:rPr>
        <w:t xml:space="preserve">a sus datos personales o a la rectificación de éstos. </w:t>
      </w:r>
    </w:p>
    <w:p w14:paraId="06FCE4CB" w14:textId="77777777" w:rsidR="003F6E9C" w:rsidRPr="003E4A85" w:rsidRDefault="003F6E9C" w:rsidP="003F6E9C">
      <w:pPr>
        <w:ind w:left="851" w:right="900"/>
        <w:jc w:val="both"/>
        <w:rPr>
          <w:rFonts w:ascii="Palatino Linotype" w:hAnsi="Palatino Linotype"/>
          <w:i/>
          <w:sz w:val="22"/>
          <w:szCs w:val="20"/>
        </w:rPr>
      </w:pPr>
      <w:r w:rsidRPr="003E4A85">
        <w:rPr>
          <w:rFonts w:ascii="Palatino Linotype" w:hAnsi="Palatino Linotype"/>
          <w:i/>
          <w:sz w:val="22"/>
          <w:szCs w:val="20"/>
        </w:rPr>
        <w:t xml:space="preserve"> (Énfasis añadido).</w:t>
      </w:r>
    </w:p>
    <w:p w14:paraId="2EE1F53F" w14:textId="77777777" w:rsidR="003F6E9C" w:rsidRPr="003E4A85" w:rsidRDefault="003F6E9C" w:rsidP="003F6E9C">
      <w:pPr>
        <w:ind w:left="851" w:right="900"/>
        <w:jc w:val="both"/>
        <w:rPr>
          <w:rFonts w:ascii="Palatino Linotype" w:hAnsi="Palatino Linotype"/>
          <w:b/>
          <w:i/>
          <w:sz w:val="22"/>
          <w:szCs w:val="20"/>
        </w:rPr>
      </w:pPr>
      <w:r w:rsidRPr="003E4A85">
        <w:rPr>
          <w:rFonts w:ascii="Palatino Linotype" w:hAnsi="Palatino Linotype"/>
          <w:b/>
          <w:i/>
          <w:sz w:val="22"/>
          <w:szCs w:val="20"/>
        </w:rPr>
        <w:t>Constitución Política del Estado Libre y Soberano de México</w:t>
      </w:r>
    </w:p>
    <w:p w14:paraId="2D8A3FE3" w14:textId="77777777" w:rsidR="003F6E9C" w:rsidRPr="003E4A85" w:rsidRDefault="003F6E9C" w:rsidP="003F6E9C">
      <w:pPr>
        <w:ind w:left="851" w:right="900"/>
        <w:jc w:val="both"/>
        <w:rPr>
          <w:rFonts w:ascii="Palatino Linotype" w:hAnsi="Palatino Linotype"/>
          <w:i/>
          <w:sz w:val="22"/>
          <w:szCs w:val="22"/>
        </w:rPr>
      </w:pPr>
      <w:r w:rsidRPr="003E4A85">
        <w:rPr>
          <w:rFonts w:ascii="Palatino Linotype" w:hAnsi="Palatino Linotype"/>
          <w:i/>
          <w:sz w:val="22"/>
          <w:szCs w:val="22"/>
        </w:rPr>
        <w:t xml:space="preserve">“Artículo 5.- En el Estado de México todos los individuos son iguales y tienen las libertades, derechos y garantías que la Constitución Federal, esta </w:t>
      </w:r>
      <w:r w:rsidRPr="003E4A85">
        <w:rPr>
          <w:rFonts w:ascii="Palatino Linotype" w:hAnsi="Palatino Linotype"/>
          <w:i/>
          <w:sz w:val="22"/>
          <w:szCs w:val="22"/>
        </w:rPr>
        <w:lastRenderedPageBreak/>
        <w:t>Constitución, los Tratados Internacionales en materia de derechos fundamentales de los que el Estado Mexicano sea parte y las leyes del Estado establecen.</w:t>
      </w:r>
    </w:p>
    <w:p w14:paraId="2BC1C4AD" w14:textId="77777777" w:rsidR="003F6E9C" w:rsidRPr="003E4A85" w:rsidRDefault="003F6E9C" w:rsidP="003F6E9C">
      <w:pPr>
        <w:ind w:left="851" w:right="900"/>
        <w:jc w:val="both"/>
        <w:rPr>
          <w:rFonts w:ascii="Palatino Linotype" w:hAnsi="Palatino Linotype"/>
          <w:i/>
          <w:sz w:val="22"/>
          <w:szCs w:val="22"/>
        </w:rPr>
      </w:pPr>
      <w:r w:rsidRPr="003E4A85">
        <w:rPr>
          <w:rFonts w:ascii="Palatino Linotype" w:hAnsi="Palatino Linotype"/>
          <w:i/>
          <w:sz w:val="22"/>
          <w:szCs w:val="22"/>
        </w:rPr>
        <w:t>[…]</w:t>
      </w:r>
    </w:p>
    <w:p w14:paraId="43A2F930" w14:textId="77777777" w:rsidR="003F6E9C" w:rsidRPr="003E4A85" w:rsidRDefault="003F6E9C" w:rsidP="003F6E9C">
      <w:pPr>
        <w:ind w:left="851" w:right="900"/>
        <w:jc w:val="both"/>
        <w:rPr>
          <w:rFonts w:ascii="Palatino Linotype" w:hAnsi="Palatino Linotype"/>
          <w:b/>
          <w:i/>
          <w:sz w:val="22"/>
          <w:szCs w:val="22"/>
          <w:u w:val="single"/>
        </w:rPr>
      </w:pPr>
      <w:r w:rsidRPr="003E4A8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3E8632" w14:textId="77777777" w:rsidR="003F6E9C" w:rsidRPr="003E4A85" w:rsidRDefault="003F6E9C" w:rsidP="003F6E9C">
      <w:pPr>
        <w:ind w:left="851" w:right="900"/>
        <w:jc w:val="both"/>
        <w:rPr>
          <w:rFonts w:ascii="Palatino Linotype" w:hAnsi="Palatino Linotype"/>
          <w:b/>
          <w:i/>
          <w:sz w:val="22"/>
          <w:szCs w:val="22"/>
          <w:u w:val="single"/>
        </w:rPr>
      </w:pPr>
      <w:r w:rsidRPr="003E4A85">
        <w:rPr>
          <w:rFonts w:ascii="Palatino Linotype" w:hAnsi="Palatino Linotype"/>
          <w:i/>
          <w:sz w:val="22"/>
          <w:szCs w:val="22"/>
        </w:rPr>
        <w:t>Este derecho se regirá por los principios y bases siguientes:</w:t>
      </w:r>
    </w:p>
    <w:p w14:paraId="1FAF0B40" w14:textId="77777777" w:rsidR="003F6E9C" w:rsidRPr="003E4A85" w:rsidRDefault="003F6E9C" w:rsidP="003F6E9C">
      <w:pPr>
        <w:ind w:left="851" w:right="900"/>
        <w:jc w:val="both"/>
        <w:rPr>
          <w:rFonts w:ascii="Palatino Linotype" w:hAnsi="Palatino Linotype"/>
          <w:i/>
          <w:sz w:val="22"/>
          <w:szCs w:val="22"/>
        </w:rPr>
      </w:pPr>
      <w:r w:rsidRPr="003E4A85">
        <w:rPr>
          <w:rFonts w:ascii="Palatino Linotype" w:hAnsi="Palatino Linotype"/>
          <w:i/>
          <w:sz w:val="22"/>
          <w:szCs w:val="22"/>
        </w:rPr>
        <w:t xml:space="preserve">III. </w:t>
      </w:r>
      <w:r w:rsidRPr="003E4A85">
        <w:rPr>
          <w:rFonts w:ascii="Palatino Linotype" w:hAnsi="Palatino Linotype"/>
          <w:b/>
          <w:i/>
          <w:sz w:val="22"/>
          <w:szCs w:val="22"/>
          <w:u w:val="single"/>
        </w:rPr>
        <w:t>Toda persona, sin necesidad de acreditar interés alguno o justificar su utilización, tendrá acceso gratuito a la información pública</w:t>
      </w:r>
      <w:r w:rsidRPr="003E4A85">
        <w:rPr>
          <w:rFonts w:ascii="Palatino Linotype" w:hAnsi="Palatino Linotype"/>
          <w:i/>
          <w:sz w:val="22"/>
          <w:szCs w:val="22"/>
        </w:rPr>
        <w:t>, a sus datos personales o a la rectificación de éstos;”</w:t>
      </w:r>
    </w:p>
    <w:p w14:paraId="194F5CFC" w14:textId="77777777" w:rsidR="003F6E9C" w:rsidRPr="003E4A85" w:rsidRDefault="003F6E9C" w:rsidP="003F6E9C">
      <w:pPr>
        <w:spacing w:before="240" w:after="240"/>
        <w:ind w:left="851" w:right="900"/>
        <w:jc w:val="both"/>
        <w:rPr>
          <w:rFonts w:ascii="Palatino Linotype" w:hAnsi="Palatino Linotype"/>
          <w:i/>
          <w:sz w:val="22"/>
          <w:szCs w:val="22"/>
        </w:rPr>
      </w:pPr>
      <w:r w:rsidRPr="003E4A85">
        <w:rPr>
          <w:rFonts w:ascii="Palatino Linotype" w:hAnsi="Palatino Linotype"/>
          <w:i/>
          <w:sz w:val="22"/>
          <w:szCs w:val="22"/>
        </w:rPr>
        <w:t xml:space="preserve"> (Énfasis añadido).</w:t>
      </w:r>
    </w:p>
    <w:p w14:paraId="14AEF502" w14:textId="77777777" w:rsidR="003F6E9C" w:rsidRPr="003E4A85" w:rsidRDefault="003F6E9C" w:rsidP="003F6E9C">
      <w:pPr>
        <w:spacing w:before="240" w:after="240" w:line="360" w:lineRule="auto"/>
        <w:jc w:val="both"/>
        <w:rPr>
          <w:rFonts w:ascii="Palatino Linotype" w:hAnsi="Palatino Linotype"/>
        </w:rPr>
      </w:pPr>
      <w:r w:rsidRPr="003E4A85">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16FA0FD1" w14:textId="77777777" w:rsidR="003F6E9C" w:rsidRPr="003E4A85" w:rsidRDefault="003F6E9C" w:rsidP="003F6E9C">
      <w:pPr>
        <w:tabs>
          <w:tab w:val="left" w:pos="7655"/>
        </w:tabs>
        <w:spacing w:before="240" w:after="240"/>
        <w:ind w:left="993" w:right="992"/>
        <w:jc w:val="both"/>
        <w:rPr>
          <w:rFonts w:ascii="Palatino Linotype" w:hAnsi="Palatino Linotype"/>
          <w:i/>
          <w:sz w:val="22"/>
        </w:rPr>
      </w:pPr>
      <w:r w:rsidRPr="003E4A85">
        <w:rPr>
          <w:rFonts w:ascii="Palatino Linotype" w:hAnsi="Palatino Linotype"/>
          <w:b/>
          <w:i/>
          <w:sz w:val="22"/>
        </w:rPr>
        <w:t>“Acceso a información gubernamental. No debe condicionarse a que el solicitante acredite su personalidad, demuestre interés alguno o justifique su utilización.</w:t>
      </w:r>
      <w:r w:rsidRPr="003E4A85">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3D8059" w14:textId="77777777" w:rsidR="003F6E9C" w:rsidRPr="003E4A85" w:rsidRDefault="003F6E9C" w:rsidP="003F6E9C">
      <w:pPr>
        <w:spacing w:before="240" w:after="240" w:line="360" w:lineRule="auto"/>
        <w:jc w:val="both"/>
        <w:rPr>
          <w:rFonts w:ascii="Palatino Linotype" w:hAnsi="Palatino Linotype"/>
        </w:rPr>
      </w:pPr>
      <w:r w:rsidRPr="003E4A85">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w:t>
      </w:r>
      <w:r w:rsidRPr="003E4A85">
        <w:rPr>
          <w:rFonts w:ascii="Palatino Linotype" w:hAnsi="Palatino Linotype"/>
        </w:rPr>
        <w:lastRenderedPageBreak/>
        <w:t>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5C718B61" w14:textId="77777777" w:rsidR="003F6E9C" w:rsidRPr="003E4A85" w:rsidRDefault="003F6E9C" w:rsidP="003F6E9C">
      <w:pPr>
        <w:spacing w:before="240" w:after="240" w:line="360" w:lineRule="auto"/>
        <w:jc w:val="both"/>
        <w:rPr>
          <w:rFonts w:ascii="Palatino Linotype" w:hAnsi="Palatino Linotype"/>
          <w:color w:val="000000"/>
        </w:rPr>
      </w:pPr>
      <w:r w:rsidRPr="003E4A85">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AFCF929" w14:textId="1F9949F1" w:rsidR="003F6E9C" w:rsidRPr="003E4A85" w:rsidRDefault="003F6E9C" w:rsidP="003F6E9C">
      <w:pPr>
        <w:spacing w:line="360" w:lineRule="auto"/>
        <w:jc w:val="both"/>
        <w:rPr>
          <w:rFonts w:ascii="Palatino Linotype" w:hAnsi="Palatino Linotype" w:cs="Segoe UI"/>
        </w:rPr>
      </w:pPr>
      <w:r w:rsidRPr="003E4A85">
        <w:rPr>
          <w:rStyle w:val="normaltextrun"/>
          <w:rFonts w:ascii="Palatino Linotype" w:hAnsi="Palatino Linotype" w:cs="Segoe UI"/>
        </w:rPr>
        <w:t>Por otra parte, se advierte que resulta procedente la interposición de los recursos de revisión, según lo aducido por el recurrente en sus motivos de inconformidad, de acuerdo al artículo</w:t>
      </w:r>
      <w:r w:rsidRPr="003E4A85">
        <w:rPr>
          <w:rStyle w:val="apple-converted-space"/>
          <w:rFonts w:ascii="Palatino Linotype" w:hAnsi="Palatino Linotype" w:cs="Segoe UI"/>
        </w:rPr>
        <w:t> </w:t>
      </w:r>
      <w:r w:rsidRPr="003E4A85">
        <w:rPr>
          <w:rStyle w:val="normaltextrun"/>
          <w:rFonts w:ascii="Palatino Linotype" w:hAnsi="Palatino Linotype" w:cs="Segoe UI"/>
        </w:rPr>
        <w:t>179, fracción VI del ordenamiento legal citado, que a la letra dice:</w:t>
      </w:r>
      <w:r w:rsidRPr="003E4A85">
        <w:rPr>
          <w:rStyle w:val="eop"/>
          <w:rFonts w:ascii="Palatino Linotype" w:hAnsi="Palatino Linotype" w:cs="Segoe UI"/>
        </w:rPr>
        <w:t> </w:t>
      </w:r>
    </w:p>
    <w:p w14:paraId="25EF431B" w14:textId="77777777" w:rsidR="003F6E9C" w:rsidRPr="003E4A85" w:rsidRDefault="003F6E9C" w:rsidP="003F6E9C">
      <w:pPr>
        <w:pStyle w:val="paragraph"/>
        <w:spacing w:before="0" w:beforeAutospacing="0" w:after="0" w:afterAutospacing="0"/>
        <w:ind w:left="993" w:right="1041"/>
        <w:jc w:val="both"/>
        <w:textAlignment w:val="baseline"/>
        <w:rPr>
          <w:rFonts w:ascii="Palatino Linotype" w:hAnsi="Palatino Linotype"/>
          <w:i/>
          <w:sz w:val="22"/>
          <w:szCs w:val="22"/>
        </w:rPr>
      </w:pPr>
      <w:r w:rsidRPr="003E4A85">
        <w:rPr>
          <w:rStyle w:val="normaltextrun"/>
          <w:rFonts w:ascii="Palatino Linotype" w:hAnsi="Palatino Linotype" w:cs="Segoe UI"/>
          <w:b/>
          <w:bCs/>
          <w:i/>
          <w:iCs/>
          <w:sz w:val="22"/>
          <w:szCs w:val="22"/>
        </w:rPr>
        <w:t>“</w:t>
      </w:r>
      <w:r w:rsidRPr="003E4A85">
        <w:rPr>
          <w:rFonts w:ascii="Palatino Linotype" w:hAnsi="Palatino Linotype"/>
          <w:b/>
          <w:i/>
          <w:sz w:val="22"/>
          <w:szCs w:val="22"/>
        </w:rPr>
        <w:t>Artículo 179</w:t>
      </w:r>
      <w:r w:rsidRPr="003E4A85">
        <w:rPr>
          <w:rFonts w:ascii="Palatino Linotype" w:hAnsi="Palatino Linotype"/>
          <w:i/>
          <w:sz w:val="22"/>
          <w:szCs w:val="22"/>
        </w:rPr>
        <w:t xml:space="preserve">. </w:t>
      </w:r>
      <w:r w:rsidRPr="003E4A85">
        <w:rPr>
          <w:rFonts w:ascii="Palatino Linotype" w:hAnsi="Palatino Linotype"/>
          <w:b/>
          <w:i/>
          <w:sz w:val="22"/>
          <w:szCs w:val="22"/>
        </w:rPr>
        <w:t>El recurso de revisión</w:t>
      </w:r>
      <w:r w:rsidRPr="003E4A85">
        <w:rPr>
          <w:rFonts w:ascii="Palatino Linotype" w:hAnsi="Palatino Linotype"/>
          <w:i/>
          <w:sz w:val="22"/>
          <w:szCs w:val="22"/>
        </w:rPr>
        <w:t xml:space="preserve"> es un medio de protección que la Ley otorga a los particulares, para hacer valer su derecho de acceso a la información pública</w:t>
      </w:r>
      <w:r w:rsidRPr="003E4A85">
        <w:rPr>
          <w:rFonts w:ascii="Palatino Linotype" w:hAnsi="Palatino Linotype"/>
          <w:b/>
          <w:i/>
          <w:sz w:val="22"/>
          <w:szCs w:val="22"/>
        </w:rPr>
        <w:t>, y procederá en contra de las siguientes causas</w:t>
      </w:r>
      <w:r w:rsidRPr="003E4A85">
        <w:rPr>
          <w:rFonts w:ascii="Palatino Linotype" w:hAnsi="Palatino Linotype"/>
          <w:i/>
          <w:sz w:val="22"/>
          <w:szCs w:val="22"/>
        </w:rPr>
        <w:t>:</w:t>
      </w:r>
    </w:p>
    <w:p w14:paraId="66EE38E6" w14:textId="77777777" w:rsidR="003F6E9C" w:rsidRPr="003E4A85" w:rsidRDefault="003F6E9C" w:rsidP="003F6E9C">
      <w:pPr>
        <w:pStyle w:val="paragraph"/>
        <w:spacing w:before="0" w:beforeAutospacing="0" w:after="0" w:afterAutospacing="0"/>
        <w:ind w:left="993" w:right="1041"/>
        <w:jc w:val="both"/>
        <w:textAlignment w:val="baseline"/>
        <w:rPr>
          <w:rFonts w:ascii="Palatino Linotype" w:hAnsi="Palatino Linotype"/>
          <w:i/>
          <w:sz w:val="22"/>
          <w:szCs w:val="22"/>
        </w:rPr>
      </w:pPr>
      <w:r w:rsidRPr="003E4A85">
        <w:t>…</w:t>
      </w:r>
    </w:p>
    <w:p w14:paraId="5C09C471" w14:textId="230E267F" w:rsidR="003F6E9C" w:rsidRPr="003E4A85" w:rsidRDefault="003F6E9C" w:rsidP="003F6E9C">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3E4A85">
        <w:rPr>
          <w:rStyle w:val="normaltextrun"/>
          <w:rFonts w:ascii="Palatino Linotype" w:hAnsi="Palatino Linotype" w:cs="Segoe UI"/>
          <w:b/>
          <w:bCs/>
          <w:i/>
          <w:iCs/>
          <w:sz w:val="22"/>
          <w:szCs w:val="22"/>
        </w:rPr>
        <w:t>VI.</w:t>
      </w:r>
      <w:r w:rsidRPr="003E4A85">
        <w:rPr>
          <w:rStyle w:val="normaltextrun"/>
          <w:rFonts w:ascii="Palatino Linotype" w:hAnsi="Palatino Linotype" w:cs="Segoe UI"/>
          <w:bCs/>
          <w:i/>
          <w:iCs/>
          <w:sz w:val="22"/>
          <w:szCs w:val="22"/>
        </w:rPr>
        <w:t xml:space="preserve"> La </w:t>
      </w:r>
      <w:r w:rsidR="00D848DE" w:rsidRPr="003E4A85">
        <w:rPr>
          <w:rStyle w:val="normaltextrun"/>
          <w:rFonts w:ascii="Palatino Linotype" w:hAnsi="Palatino Linotype" w:cs="Segoe UI"/>
          <w:bCs/>
          <w:i/>
          <w:iCs/>
          <w:sz w:val="22"/>
          <w:szCs w:val="22"/>
        </w:rPr>
        <w:t>entrega de información que no corresponde con lo solicitado</w:t>
      </w:r>
      <w:r w:rsidRPr="003E4A85">
        <w:rPr>
          <w:rStyle w:val="normaltextrun"/>
          <w:rFonts w:ascii="Palatino Linotype" w:hAnsi="Palatino Linotype" w:cs="Segoe UI"/>
          <w:bCs/>
          <w:i/>
          <w:iCs/>
          <w:sz w:val="22"/>
          <w:szCs w:val="22"/>
        </w:rPr>
        <w:t>;</w:t>
      </w:r>
    </w:p>
    <w:p w14:paraId="7DC20AAC" w14:textId="77777777" w:rsidR="003F6E9C" w:rsidRPr="003E4A85" w:rsidRDefault="003F6E9C" w:rsidP="003F6E9C">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3E4A85">
        <w:rPr>
          <w:rStyle w:val="normaltextrun"/>
          <w:rFonts w:ascii="Palatino Linotype" w:hAnsi="Palatino Linotype" w:cs="Segoe UI"/>
          <w:b/>
          <w:bCs/>
          <w:i/>
          <w:iCs/>
          <w:sz w:val="22"/>
          <w:szCs w:val="22"/>
        </w:rPr>
        <w:t>…</w:t>
      </w:r>
      <w:r w:rsidRPr="003E4A85">
        <w:rPr>
          <w:rStyle w:val="normaltextrun"/>
          <w:rFonts w:ascii="Palatino Linotype" w:hAnsi="Palatino Linotype" w:cs="Segoe UI"/>
          <w:bCs/>
          <w:i/>
          <w:iCs/>
          <w:sz w:val="22"/>
          <w:szCs w:val="22"/>
        </w:rPr>
        <w:t>”</w:t>
      </w:r>
    </w:p>
    <w:p w14:paraId="182070B5" w14:textId="3F176508" w:rsidR="003F6E9C" w:rsidRPr="003E4A85" w:rsidRDefault="003F6E9C" w:rsidP="003F6E9C">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3E4A85">
        <w:rPr>
          <w:rStyle w:val="normaltextrun"/>
          <w:rFonts w:ascii="Palatino Linotype" w:hAnsi="Palatino Linotype" w:cs="Segoe UI"/>
        </w:rPr>
        <w:t xml:space="preserve">Lo anterior se estima así puesto que la parte recurrente </w:t>
      </w:r>
      <w:r w:rsidR="00D848DE" w:rsidRPr="003E4A85">
        <w:rPr>
          <w:rStyle w:val="normaltextrun"/>
          <w:rFonts w:ascii="Palatino Linotype" w:hAnsi="Palatino Linotype" w:cs="Segoe UI"/>
        </w:rPr>
        <w:t xml:space="preserve">expresó que no </w:t>
      </w:r>
      <w:r w:rsidR="005C3573" w:rsidRPr="003E4A85">
        <w:rPr>
          <w:rStyle w:val="normaltextrun"/>
          <w:rFonts w:ascii="Palatino Linotype" w:hAnsi="Palatino Linotype" w:cs="Segoe UI"/>
        </w:rPr>
        <w:t>s</w:t>
      </w:r>
      <w:r w:rsidR="00D848DE" w:rsidRPr="003E4A85">
        <w:rPr>
          <w:rStyle w:val="normaltextrun"/>
          <w:rFonts w:ascii="Palatino Linotype" w:hAnsi="Palatino Linotype" w:cs="Segoe UI"/>
        </w:rPr>
        <w:t xml:space="preserve">e encontraba conforme con las respuestas otorgadas a sus solicitudes de </w:t>
      </w:r>
      <w:r w:rsidR="00DC613F" w:rsidRPr="003E4A85">
        <w:rPr>
          <w:rStyle w:val="normaltextrun"/>
          <w:rFonts w:ascii="Palatino Linotype" w:hAnsi="Palatino Linotype" w:cs="Segoe UI"/>
        </w:rPr>
        <w:t>información</w:t>
      </w:r>
      <w:r w:rsidR="00D848DE" w:rsidRPr="003E4A85">
        <w:rPr>
          <w:rStyle w:val="normaltextrun"/>
          <w:rFonts w:ascii="Palatino Linotype" w:hAnsi="Palatino Linotype" w:cs="Segoe UI"/>
        </w:rPr>
        <w:t>.</w:t>
      </w:r>
    </w:p>
    <w:p w14:paraId="4EF3A2BA" w14:textId="77777777" w:rsidR="00AA3218" w:rsidRPr="003E4A85" w:rsidRDefault="00F56BDA" w:rsidP="00AA3218">
      <w:pPr>
        <w:spacing w:before="240" w:after="240" w:line="360" w:lineRule="auto"/>
        <w:jc w:val="both"/>
        <w:rPr>
          <w:rFonts w:ascii="Palatino Linotype" w:hAnsi="Palatino Linotype" w:cs="Arial"/>
          <w:b/>
        </w:rPr>
      </w:pPr>
      <w:r w:rsidRPr="003E4A85">
        <w:rPr>
          <w:rFonts w:ascii="Palatino Linotype" w:hAnsi="Palatino Linotype" w:cs="Arial"/>
          <w:b/>
          <w:szCs w:val="28"/>
        </w:rPr>
        <w:lastRenderedPageBreak/>
        <w:t xml:space="preserve">Tercero. </w:t>
      </w:r>
      <w:r w:rsidR="009818FB" w:rsidRPr="003E4A85">
        <w:rPr>
          <w:rFonts w:ascii="Palatino Linotype" w:hAnsi="Palatino Linotype" w:cs="Arial"/>
          <w:b/>
        </w:rPr>
        <w:t xml:space="preserve">Materia de la revisión. </w:t>
      </w:r>
      <w:r w:rsidR="009818FB" w:rsidRPr="003E4A85">
        <w:rPr>
          <w:rFonts w:ascii="Palatino Linotype" w:hAnsi="Palatino Linotype" w:cs="Arial"/>
        </w:rPr>
        <w:t>De la revisión a la</w:t>
      </w:r>
      <w:r w:rsidR="0001115C" w:rsidRPr="003E4A85">
        <w:rPr>
          <w:rFonts w:ascii="Palatino Linotype" w:hAnsi="Palatino Linotype" w:cs="Arial"/>
        </w:rPr>
        <w:t>s constancias que obran en los</w:t>
      </w:r>
      <w:r w:rsidR="009818FB" w:rsidRPr="003E4A85">
        <w:rPr>
          <w:rFonts w:ascii="Palatino Linotype" w:hAnsi="Palatino Linotype" w:cs="Arial"/>
        </w:rPr>
        <w:t xml:space="preserve"> expediente</w:t>
      </w:r>
      <w:r w:rsidR="0001115C" w:rsidRPr="003E4A85">
        <w:rPr>
          <w:rFonts w:ascii="Palatino Linotype" w:hAnsi="Palatino Linotype" w:cs="Arial"/>
        </w:rPr>
        <w:t>s</w:t>
      </w:r>
      <w:r w:rsidR="009818FB" w:rsidRPr="003E4A85">
        <w:rPr>
          <w:rFonts w:ascii="Palatino Linotype" w:hAnsi="Palatino Linotype" w:cs="Arial"/>
        </w:rPr>
        <w:t xml:space="preserve"> electrónico</w:t>
      </w:r>
      <w:r w:rsidR="0001115C" w:rsidRPr="003E4A85">
        <w:rPr>
          <w:rFonts w:ascii="Palatino Linotype" w:hAnsi="Palatino Linotype" w:cs="Arial"/>
        </w:rPr>
        <w:t>s</w:t>
      </w:r>
      <w:r w:rsidR="009818FB" w:rsidRPr="003E4A85">
        <w:rPr>
          <w:rFonts w:ascii="Palatino Linotype" w:hAnsi="Palatino Linotype" w:cs="Arial"/>
        </w:rPr>
        <w:t xml:space="preserve"> </w:t>
      </w:r>
      <w:r w:rsidR="00732E89" w:rsidRPr="003E4A85">
        <w:rPr>
          <w:rFonts w:ascii="Palatino Linotype" w:hAnsi="Palatino Linotype" w:cs="Arial"/>
        </w:rPr>
        <w:t xml:space="preserve">se advierte que el tema sobre el que este Instituto se pronunciará será: </w:t>
      </w:r>
      <w:r w:rsidR="00AA3218" w:rsidRPr="003E4A85">
        <w:rPr>
          <w:rFonts w:ascii="Palatino Linotype" w:hAnsi="Palatino Linotype" w:cs="Arial"/>
          <w:b/>
        </w:rPr>
        <w:t>verificar si la información entregada por el Sujeto Obligado colma la solicitud de acceso a la información pública.</w:t>
      </w:r>
    </w:p>
    <w:p w14:paraId="44CE5816" w14:textId="0EE2F454" w:rsidR="00DB7502" w:rsidRPr="003E4A85" w:rsidRDefault="00DB7502" w:rsidP="00F56BDA">
      <w:pPr>
        <w:spacing w:before="240" w:after="240" w:line="360" w:lineRule="auto"/>
        <w:jc w:val="both"/>
        <w:rPr>
          <w:rFonts w:ascii="Palatino Linotype" w:hAnsi="Palatino Linotype"/>
        </w:rPr>
      </w:pPr>
      <w:r w:rsidRPr="003E4A85">
        <w:rPr>
          <w:rFonts w:ascii="Palatino Linotype" w:hAnsi="Palatino Linotype"/>
          <w:b/>
        </w:rPr>
        <w:t xml:space="preserve">Cuarto. Estudio del asunto. </w:t>
      </w:r>
      <w:r w:rsidR="00F56BDA" w:rsidRPr="003E4A85">
        <w:rPr>
          <w:rFonts w:ascii="Palatino Linotype" w:hAnsi="Palatino Linotype"/>
        </w:rPr>
        <w:t>Del análisis de la</w:t>
      </w:r>
      <w:r w:rsidR="00364804" w:rsidRPr="003E4A85">
        <w:rPr>
          <w:rFonts w:ascii="Palatino Linotype" w:hAnsi="Palatino Linotype"/>
        </w:rPr>
        <w:t>s</w:t>
      </w:r>
      <w:r w:rsidR="00F56BDA" w:rsidRPr="003E4A85">
        <w:rPr>
          <w:rFonts w:ascii="Palatino Linotype" w:hAnsi="Palatino Linotype"/>
        </w:rPr>
        <w:t xml:space="preserve"> solicitud</w:t>
      </w:r>
      <w:r w:rsidR="00364804" w:rsidRPr="003E4A85">
        <w:rPr>
          <w:rFonts w:ascii="Palatino Linotype" w:hAnsi="Palatino Linotype"/>
        </w:rPr>
        <w:t>es</w:t>
      </w:r>
      <w:r w:rsidR="00F56BDA" w:rsidRPr="003E4A85">
        <w:rPr>
          <w:rFonts w:ascii="Palatino Linotype" w:hAnsi="Palatino Linotype"/>
        </w:rPr>
        <w:t xml:space="preserve"> de información motivo de</w:t>
      </w:r>
      <w:r w:rsidR="00364804" w:rsidRPr="003E4A85">
        <w:rPr>
          <w:rFonts w:ascii="Palatino Linotype" w:hAnsi="Palatino Linotype"/>
        </w:rPr>
        <w:t xml:space="preserve"> </w:t>
      </w:r>
      <w:r w:rsidR="00F56BDA" w:rsidRPr="003E4A85">
        <w:rPr>
          <w:rFonts w:ascii="Palatino Linotype" w:hAnsi="Palatino Linotype"/>
        </w:rPr>
        <w:t>l</w:t>
      </w:r>
      <w:r w:rsidR="00364804" w:rsidRPr="003E4A85">
        <w:rPr>
          <w:rFonts w:ascii="Palatino Linotype" w:hAnsi="Palatino Linotype"/>
        </w:rPr>
        <w:t>os</w:t>
      </w:r>
      <w:r w:rsidR="00F56BDA" w:rsidRPr="003E4A85">
        <w:rPr>
          <w:rFonts w:ascii="Palatino Linotype" w:hAnsi="Palatino Linotype"/>
        </w:rPr>
        <w:t xml:space="preserve"> recurso</w:t>
      </w:r>
      <w:r w:rsidR="00364804" w:rsidRPr="003E4A85">
        <w:rPr>
          <w:rFonts w:ascii="Palatino Linotype" w:hAnsi="Palatino Linotype"/>
        </w:rPr>
        <w:t>s</w:t>
      </w:r>
      <w:r w:rsidR="00F56BDA" w:rsidRPr="003E4A85">
        <w:rPr>
          <w:rFonts w:ascii="Palatino Linotype" w:hAnsi="Palatino Linotype"/>
        </w:rPr>
        <w:t xml:space="preserve"> de revisión que ahora se resuelve</w:t>
      </w:r>
      <w:r w:rsidR="00364804" w:rsidRPr="003E4A85">
        <w:rPr>
          <w:rFonts w:ascii="Palatino Linotype" w:hAnsi="Palatino Linotype"/>
        </w:rPr>
        <w:t>n</w:t>
      </w:r>
      <w:r w:rsidR="00F56BDA" w:rsidRPr="003E4A85">
        <w:rPr>
          <w:rFonts w:ascii="Palatino Linotype" w:hAnsi="Palatino Linotype"/>
        </w:rPr>
        <w:t xml:space="preserve"> se advierte qu</w:t>
      </w:r>
      <w:r w:rsidR="00B363B4" w:rsidRPr="003E4A85">
        <w:rPr>
          <w:rFonts w:ascii="Palatino Linotype" w:hAnsi="Palatino Linotype"/>
        </w:rPr>
        <w:t xml:space="preserve">e </w:t>
      </w:r>
      <w:r w:rsidR="00095705" w:rsidRPr="003E4A85">
        <w:rPr>
          <w:rFonts w:ascii="Palatino Linotype" w:hAnsi="Palatino Linotype"/>
        </w:rPr>
        <w:t>el</w:t>
      </w:r>
      <w:r w:rsidRPr="003E4A85">
        <w:rPr>
          <w:rFonts w:ascii="Palatino Linotype" w:hAnsi="Palatino Linotype"/>
        </w:rPr>
        <w:t xml:space="preserve"> solicitante</w:t>
      </w:r>
      <w:r w:rsidR="00F56BDA" w:rsidRPr="003E4A85">
        <w:rPr>
          <w:rFonts w:ascii="Palatino Linotype" w:hAnsi="Palatino Linotype"/>
        </w:rPr>
        <w:t xml:space="preserve"> requirió </w:t>
      </w:r>
      <w:r w:rsidR="0032119B" w:rsidRPr="003E4A85">
        <w:rPr>
          <w:rFonts w:ascii="Palatino Linotype" w:hAnsi="Palatino Linotype"/>
        </w:rPr>
        <w:t>a la Secretaría General de Gobierno</w:t>
      </w:r>
      <w:r w:rsidR="00E67F4F" w:rsidRPr="003E4A85">
        <w:rPr>
          <w:rFonts w:ascii="Palatino Linotype" w:hAnsi="Palatino Linotype"/>
        </w:rPr>
        <w:t xml:space="preserve"> </w:t>
      </w:r>
      <w:r w:rsidR="002F0603" w:rsidRPr="003E4A85">
        <w:rPr>
          <w:rFonts w:ascii="Palatino Linotype" w:hAnsi="Palatino Linotype"/>
        </w:rPr>
        <w:t>le</w:t>
      </w:r>
      <w:r w:rsidR="00095705" w:rsidRPr="003E4A85">
        <w:rPr>
          <w:rFonts w:ascii="Palatino Linotype" w:hAnsi="Palatino Linotype"/>
        </w:rPr>
        <w:t xml:space="preserve"> proporcionara</w:t>
      </w:r>
      <w:r w:rsidR="00E07FE0" w:rsidRPr="003E4A85">
        <w:rPr>
          <w:rFonts w:ascii="Palatino Linotype" w:hAnsi="Palatino Linotype"/>
        </w:rPr>
        <w:t xml:space="preserve"> </w:t>
      </w:r>
      <w:r w:rsidRPr="003E4A85">
        <w:rPr>
          <w:rFonts w:ascii="Palatino Linotype" w:hAnsi="Palatino Linotype"/>
        </w:rPr>
        <w:t>lo siguiente:</w:t>
      </w:r>
    </w:p>
    <w:p w14:paraId="530EFA66" w14:textId="1494C26C" w:rsidR="00EA0F6F" w:rsidRPr="003E4A85" w:rsidRDefault="00EA0F6F" w:rsidP="00C62E67">
      <w:pPr>
        <w:pStyle w:val="Prrafodelista"/>
        <w:numPr>
          <w:ilvl w:val="0"/>
          <w:numId w:val="17"/>
        </w:numPr>
        <w:spacing w:before="240" w:after="240" w:line="360" w:lineRule="auto"/>
        <w:jc w:val="both"/>
        <w:rPr>
          <w:rFonts w:ascii="Palatino Linotype" w:hAnsi="Palatino Linotype"/>
        </w:rPr>
      </w:pPr>
      <w:r w:rsidRPr="003E4A85">
        <w:rPr>
          <w:rFonts w:ascii="Palatino Linotype" w:hAnsi="Palatino Linotype"/>
        </w:rPr>
        <w:t xml:space="preserve">Razón por la que no hay alarma sísmica </w:t>
      </w:r>
      <w:r w:rsidR="00A41703" w:rsidRPr="003E4A85">
        <w:rPr>
          <w:rFonts w:ascii="Palatino Linotype" w:hAnsi="Palatino Linotype"/>
        </w:rPr>
        <w:t>en el Estado de México si éste forma parte de la zona metropolitana además de que fue afectado el pasado 19 de se</w:t>
      </w:r>
      <w:r w:rsidR="00A80352" w:rsidRPr="003E4A85">
        <w:rPr>
          <w:rFonts w:ascii="Palatino Linotype" w:hAnsi="Palatino Linotype"/>
        </w:rPr>
        <w:t>p</w:t>
      </w:r>
      <w:r w:rsidR="00A41703" w:rsidRPr="003E4A85">
        <w:rPr>
          <w:rFonts w:ascii="Palatino Linotype" w:hAnsi="Palatino Linotype"/>
        </w:rPr>
        <w:t>tiembre.</w:t>
      </w:r>
    </w:p>
    <w:p w14:paraId="66181066" w14:textId="2947A919" w:rsidR="00C62E67" w:rsidRPr="003E4A85" w:rsidRDefault="00C62E67" w:rsidP="00F33D7B">
      <w:pPr>
        <w:spacing w:before="240" w:after="240" w:line="360" w:lineRule="auto"/>
        <w:jc w:val="both"/>
        <w:rPr>
          <w:rFonts w:ascii="Palatino Linotype" w:hAnsi="Palatino Linotype" w:cs="Arial"/>
        </w:rPr>
      </w:pPr>
      <w:r w:rsidRPr="003E4A85">
        <w:rPr>
          <w:rFonts w:ascii="Palatino Linotype" w:hAnsi="Palatino Linotype" w:cs="Arial"/>
        </w:rPr>
        <w:t xml:space="preserve">Como fue referido en los antecedentes de la presente resolución, el Sujeto Obligado mediante sus respuestas informó al particular que el contenido de sus solicitudes de información </w:t>
      </w:r>
      <w:r w:rsidR="004E0F19" w:rsidRPr="003E4A85">
        <w:rPr>
          <w:rFonts w:ascii="Palatino Linotype" w:hAnsi="Palatino Linotype" w:cs="Arial"/>
        </w:rPr>
        <w:t>se encuentra fuera de los alcances de la garantía del derecho constitucional de acceso a la información pública, ya que se trata de un cuestionamiento que se pretende sea satisfecho al otorgar una explicaci</w:t>
      </w:r>
      <w:r w:rsidR="00B77643" w:rsidRPr="003E4A85">
        <w:rPr>
          <w:rFonts w:ascii="Palatino Linotype" w:hAnsi="Palatino Linotype" w:cs="Arial"/>
        </w:rPr>
        <w:t xml:space="preserve">ón por parte de la autoridad, por lo que consideró se trata de un derecho de petición estatuido en el artículo 8 de </w:t>
      </w:r>
      <w:r w:rsidR="00785C22" w:rsidRPr="003E4A85">
        <w:rPr>
          <w:rFonts w:ascii="Palatino Linotype" w:hAnsi="Palatino Linotype" w:cs="Arial"/>
        </w:rPr>
        <w:t xml:space="preserve">la </w:t>
      </w:r>
      <w:r w:rsidR="00B77643" w:rsidRPr="003E4A85">
        <w:rPr>
          <w:rFonts w:ascii="Palatino Linotype" w:hAnsi="Palatino Linotype" w:cs="Arial"/>
        </w:rPr>
        <w:t xml:space="preserve">Constitución Política </w:t>
      </w:r>
      <w:r w:rsidR="00785C22" w:rsidRPr="003E4A85">
        <w:rPr>
          <w:rFonts w:ascii="Palatino Linotype" w:hAnsi="Palatino Linotype" w:cs="Arial"/>
        </w:rPr>
        <w:t xml:space="preserve">de los Estados Unidos Mexicanos, empero con el fin de atender los cuestionamientos planteados </w:t>
      </w:r>
      <w:r w:rsidR="006E0606" w:rsidRPr="003E4A85">
        <w:rPr>
          <w:rFonts w:ascii="Palatino Linotype" w:hAnsi="Palatino Linotype" w:cs="Arial"/>
        </w:rPr>
        <w:t xml:space="preserve">el Sujeto Obligado solicitó al Servidor Público Habilitado de la Coordinación General de Protección Civil remitiera una respuesta, por lo que a través de los oficios SGG/CGPC/0-7982/2018 y SGG/CGPC/0-7983/2018 </w:t>
      </w:r>
      <w:r w:rsidR="00861AAA" w:rsidRPr="003E4A85">
        <w:rPr>
          <w:rFonts w:ascii="Palatino Linotype" w:hAnsi="Palatino Linotype" w:cs="Arial"/>
        </w:rPr>
        <w:t xml:space="preserve">en los que medularmente manifestó las razones por las cuales no </w:t>
      </w:r>
      <w:r w:rsidR="00B74F05" w:rsidRPr="003E4A85">
        <w:rPr>
          <w:rFonts w:ascii="Palatino Linotype" w:hAnsi="Palatino Linotype" w:cs="Arial"/>
        </w:rPr>
        <w:t>se cuenta con un sistema de alerta sísmica en el Estado.</w:t>
      </w:r>
    </w:p>
    <w:p w14:paraId="21F0ADC8" w14:textId="7225AEC5" w:rsidR="00B74F05" w:rsidRPr="003E4A85" w:rsidRDefault="00B51E62" w:rsidP="00F33D7B">
      <w:pPr>
        <w:spacing w:before="240" w:after="240" w:line="360" w:lineRule="auto"/>
        <w:jc w:val="both"/>
        <w:rPr>
          <w:rFonts w:ascii="Palatino Linotype" w:hAnsi="Palatino Linotype" w:cs="Arial"/>
        </w:rPr>
      </w:pPr>
      <w:r w:rsidRPr="003E4A85">
        <w:rPr>
          <w:rFonts w:ascii="Palatino Linotype" w:hAnsi="Palatino Linotype" w:cs="Arial"/>
        </w:rPr>
        <w:lastRenderedPageBreak/>
        <w:t>Inconforme con la</w:t>
      </w:r>
      <w:r w:rsidR="00C34245" w:rsidRPr="003E4A85">
        <w:rPr>
          <w:rFonts w:ascii="Palatino Linotype" w:hAnsi="Palatino Linotype" w:cs="Arial"/>
        </w:rPr>
        <w:t>s</w:t>
      </w:r>
      <w:r w:rsidRPr="003E4A85">
        <w:rPr>
          <w:rFonts w:ascii="Palatino Linotype" w:hAnsi="Palatino Linotype" w:cs="Arial"/>
        </w:rPr>
        <w:t xml:space="preserve"> respuesta</w:t>
      </w:r>
      <w:r w:rsidR="00C34245" w:rsidRPr="003E4A85">
        <w:rPr>
          <w:rFonts w:ascii="Palatino Linotype" w:hAnsi="Palatino Linotype" w:cs="Arial"/>
        </w:rPr>
        <w:t>s</w:t>
      </w:r>
      <w:r w:rsidRPr="003E4A85">
        <w:rPr>
          <w:rFonts w:ascii="Palatino Linotype" w:hAnsi="Palatino Linotype" w:cs="Arial"/>
        </w:rPr>
        <w:t xml:space="preserve"> del Sujeto Obligado</w:t>
      </w:r>
      <w:r w:rsidR="00C34245" w:rsidRPr="003E4A85">
        <w:rPr>
          <w:rFonts w:ascii="Palatino Linotype" w:hAnsi="Palatino Linotype" w:cs="Arial"/>
        </w:rPr>
        <w:t xml:space="preserve">, </w:t>
      </w:r>
      <w:r w:rsidRPr="003E4A85">
        <w:rPr>
          <w:rFonts w:ascii="Palatino Linotype" w:hAnsi="Palatino Linotype" w:cs="Arial"/>
        </w:rPr>
        <w:t>l</w:t>
      </w:r>
      <w:r w:rsidR="00C34245" w:rsidRPr="003E4A85">
        <w:rPr>
          <w:rFonts w:ascii="Palatino Linotype" w:hAnsi="Palatino Linotype" w:cs="Arial"/>
        </w:rPr>
        <w:t>a</w:t>
      </w:r>
      <w:r w:rsidRPr="003E4A85">
        <w:rPr>
          <w:rFonts w:ascii="Palatino Linotype" w:hAnsi="Palatino Linotype" w:cs="Arial"/>
        </w:rPr>
        <w:t xml:space="preserve"> </w:t>
      </w:r>
      <w:r w:rsidR="005D58B8" w:rsidRPr="003E4A85">
        <w:rPr>
          <w:rFonts w:ascii="Palatino Linotype" w:hAnsi="Palatino Linotype" w:cs="Arial"/>
        </w:rPr>
        <w:t xml:space="preserve">particular interpuso los presentes medios de impugnación, mencionando como acto impugnado el estado actual de sus respuestas con las no se </w:t>
      </w:r>
      <w:r w:rsidR="001B288A" w:rsidRPr="003E4A85">
        <w:rPr>
          <w:rFonts w:ascii="Palatino Linotype" w:hAnsi="Palatino Linotype" w:cs="Arial"/>
        </w:rPr>
        <w:t>encontraba</w:t>
      </w:r>
      <w:r w:rsidR="005D58B8" w:rsidRPr="003E4A85">
        <w:rPr>
          <w:rFonts w:ascii="Palatino Linotype" w:hAnsi="Palatino Linotype" w:cs="Arial"/>
        </w:rPr>
        <w:t xml:space="preserve"> satisfecho.</w:t>
      </w:r>
    </w:p>
    <w:p w14:paraId="76487264" w14:textId="120B590C" w:rsidR="00F602EF" w:rsidRPr="003E4A85" w:rsidRDefault="00C921F8" w:rsidP="00F602EF">
      <w:pPr>
        <w:pStyle w:val="paragraph"/>
        <w:spacing w:before="0" w:beforeAutospacing="0" w:after="240" w:afterAutospacing="0" w:line="360" w:lineRule="auto"/>
        <w:ind w:right="-150"/>
        <w:jc w:val="both"/>
        <w:textAlignment w:val="baseline"/>
        <w:rPr>
          <w:rFonts w:ascii="Palatino Linotype" w:hAnsi="Palatino Linotype" w:cs="Arial"/>
        </w:rPr>
      </w:pPr>
      <w:r w:rsidRPr="003E4A85">
        <w:rPr>
          <w:rFonts w:ascii="Palatino Linotype" w:hAnsi="Palatino Linotype" w:cs="Arial"/>
        </w:rPr>
        <w:t xml:space="preserve">Expuesto lo anterior, es de suma importancia destacar que </w:t>
      </w:r>
      <w:r w:rsidR="00923D6B" w:rsidRPr="003E4A85">
        <w:rPr>
          <w:rFonts w:ascii="Palatino Linotype" w:hAnsi="Palatino Linotype" w:cs="Arial"/>
        </w:rPr>
        <w:t>de</w:t>
      </w:r>
      <w:r w:rsidR="009F4E7A" w:rsidRPr="003E4A85">
        <w:rPr>
          <w:rFonts w:ascii="Palatino Linotype" w:hAnsi="Palatino Linotype" w:cs="Arial"/>
        </w:rPr>
        <w:t xml:space="preserve">l análisis a los expedientes y tal como fue apuntado por el Sujeto Obligado, </w:t>
      </w:r>
      <w:r w:rsidR="00F602EF" w:rsidRPr="003E4A85">
        <w:rPr>
          <w:rFonts w:ascii="Palatino Linotype" w:hAnsi="Palatino Linotype" w:cs="Arial"/>
        </w:rPr>
        <w:t>la</w:t>
      </w:r>
      <w:r w:rsidR="00E7464E" w:rsidRPr="003E4A85">
        <w:rPr>
          <w:rFonts w:ascii="Palatino Linotype" w:hAnsi="Palatino Linotype" w:cs="Arial"/>
        </w:rPr>
        <w:t>s</w:t>
      </w:r>
      <w:r w:rsidR="00F602EF" w:rsidRPr="003E4A85">
        <w:rPr>
          <w:rFonts w:ascii="Palatino Linotype" w:hAnsi="Palatino Linotype" w:cs="Arial"/>
        </w:rPr>
        <w:t xml:space="preserve"> solicitud</w:t>
      </w:r>
      <w:r w:rsidR="00E7464E" w:rsidRPr="003E4A85">
        <w:rPr>
          <w:rFonts w:ascii="Palatino Linotype" w:hAnsi="Palatino Linotype" w:cs="Arial"/>
        </w:rPr>
        <w:t>es</w:t>
      </w:r>
      <w:r w:rsidR="00F602EF" w:rsidRPr="003E4A85">
        <w:rPr>
          <w:rFonts w:ascii="Palatino Linotype" w:hAnsi="Palatino Linotype" w:cs="Arial"/>
        </w:rPr>
        <w:t xml:space="preserve"> no constituye</w:t>
      </w:r>
      <w:r w:rsidR="00E7464E" w:rsidRPr="003E4A85">
        <w:rPr>
          <w:rFonts w:ascii="Palatino Linotype" w:hAnsi="Palatino Linotype" w:cs="Arial"/>
        </w:rPr>
        <w:t>n</w:t>
      </w:r>
      <w:r w:rsidR="00F602EF" w:rsidRPr="003E4A85">
        <w:rPr>
          <w:rFonts w:ascii="Palatino Linotype" w:hAnsi="Palatino Linotype" w:cs="Arial"/>
        </w:rPr>
        <w:t xml:space="preserve"> un derecho de acceso a la información</w:t>
      </w:r>
      <w:r w:rsidR="00E7464E" w:rsidRPr="003E4A85">
        <w:rPr>
          <w:rFonts w:ascii="Palatino Linotype" w:hAnsi="Palatino Linotype" w:cs="Arial"/>
        </w:rPr>
        <w:t>,</w:t>
      </w:r>
      <w:r w:rsidR="00F602EF" w:rsidRPr="003E4A85">
        <w:rPr>
          <w:rFonts w:ascii="Palatino Linotype" w:hAnsi="Palatino Linotype" w:cs="Arial"/>
        </w:rPr>
        <w:t xml:space="preserve"> más bien se trata </w:t>
      </w:r>
      <w:r w:rsidR="00CA0AF8" w:rsidRPr="003E4A85">
        <w:rPr>
          <w:rFonts w:ascii="Palatino Linotype" w:hAnsi="Palatino Linotype" w:cs="Arial"/>
        </w:rPr>
        <w:t>de un derecho de petición</w:t>
      </w:r>
      <w:r w:rsidR="00F602EF" w:rsidRPr="003E4A85">
        <w:rPr>
          <w:rFonts w:ascii="Palatino Linotype" w:hAnsi="Palatino Linotype" w:cs="Arial"/>
        </w:rPr>
        <w:t>. Bajo este contexto es importante diferenciar lo que se entiende por derecho de acceso a la información pública.</w:t>
      </w:r>
    </w:p>
    <w:p w14:paraId="54595B37" w14:textId="77777777" w:rsidR="00F602EF" w:rsidRPr="003E4A85" w:rsidRDefault="00F602EF" w:rsidP="00F602EF">
      <w:pPr>
        <w:pStyle w:val="paragraph"/>
        <w:spacing w:before="0" w:beforeAutospacing="0" w:after="240" w:afterAutospacing="0" w:line="360" w:lineRule="auto"/>
        <w:ind w:right="-150"/>
        <w:jc w:val="both"/>
        <w:textAlignment w:val="baseline"/>
        <w:rPr>
          <w:rFonts w:ascii="Palatino Linotype" w:hAnsi="Palatino Linotype" w:cs="Arial"/>
        </w:rPr>
      </w:pPr>
      <w:r w:rsidRPr="003E4A85">
        <w:rPr>
          <w:rFonts w:ascii="Palatino Linotype" w:hAnsi="Palatino Linotype" w:cs="Arial"/>
        </w:rPr>
        <w:t>Ahora bien, Migue Carbonell en su libro “Los derechos fundamentales”,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030D349C" w14:textId="77777777" w:rsidR="00F602EF" w:rsidRPr="003E4A85" w:rsidRDefault="00F602EF" w:rsidP="00F602EF">
      <w:pPr>
        <w:pStyle w:val="paragraph"/>
        <w:spacing w:before="0" w:beforeAutospacing="0" w:after="240" w:afterAutospacing="0" w:line="360" w:lineRule="auto"/>
        <w:ind w:right="-150"/>
        <w:jc w:val="both"/>
        <w:textAlignment w:val="baseline"/>
        <w:rPr>
          <w:rFonts w:ascii="Palatino Linotype" w:hAnsi="Palatino Linotype" w:cs="Arial"/>
        </w:rPr>
      </w:pPr>
      <w:r w:rsidRPr="003E4A85">
        <w:rPr>
          <w:rFonts w:ascii="Palatino Linotype" w:hAnsi="Palatino Linotype" w:cs="Arial"/>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3E4A85">
        <w:rPr>
          <w:rStyle w:val="Refdenotaalpie"/>
          <w:rFonts w:ascii="Palatino Linotype" w:hAnsi="Palatino Linotype" w:cs="Arial"/>
        </w:rPr>
        <w:footnoteReference w:id="1"/>
      </w:r>
    </w:p>
    <w:p w14:paraId="2CA8002B" w14:textId="77777777" w:rsidR="00F602EF" w:rsidRPr="003E4A85" w:rsidRDefault="00F602EF" w:rsidP="00F602EF">
      <w:pPr>
        <w:pStyle w:val="paragraph"/>
        <w:spacing w:before="0" w:beforeAutospacing="0" w:after="240" w:afterAutospacing="0" w:line="360" w:lineRule="auto"/>
        <w:ind w:right="-150"/>
        <w:jc w:val="both"/>
        <w:textAlignment w:val="baseline"/>
        <w:rPr>
          <w:rFonts w:ascii="Palatino Linotype" w:hAnsi="Palatino Linotype" w:cs="Arial"/>
        </w:rPr>
      </w:pPr>
      <w:r w:rsidRPr="003E4A85">
        <w:rPr>
          <w:rFonts w:ascii="Palatino Linotype" w:hAnsi="Palatino Linotype" w:cs="Arial"/>
        </w:rPr>
        <w:lastRenderedPageBreak/>
        <w:t>De lo antes expuesto, se puede concluir que el derecho de acceso a la información pública constituye la garantía de poder allegarse de los documentos que obren en poder del gobierno, es decir constituye un acceso a documentos que los Sujetos Obligados generen en el ejercicio de sus atribuciones y los cuales permiten evaluar sus acciones ante la ciudadanía.</w:t>
      </w:r>
    </w:p>
    <w:p w14:paraId="441B2DA4" w14:textId="77777777" w:rsidR="00F602EF" w:rsidRPr="003E4A85" w:rsidRDefault="00F602EF" w:rsidP="00F602EF">
      <w:pPr>
        <w:pStyle w:val="paragraph"/>
        <w:spacing w:before="0" w:beforeAutospacing="0" w:after="240" w:afterAutospacing="0" w:line="360" w:lineRule="auto"/>
        <w:ind w:right="-150"/>
        <w:jc w:val="both"/>
        <w:textAlignment w:val="baseline"/>
        <w:rPr>
          <w:rFonts w:ascii="Palatino Linotype" w:hAnsi="Palatino Linotype" w:cs="Arial"/>
        </w:rPr>
      </w:pPr>
      <w:r w:rsidRPr="003E4A85">
        <w:rPr>
          <w:rFonts w:ascii="Palatino Linotype" w:hAnsi="Palatino Linotype" w:cs="Arial"/>
        </w:rPr>
        <w:t>En ese mismo sentido,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w:t>
      </w:r>
    </w:p>
    <w:p w14:paraId="61B2CA03" w14:textId="77777777" w:rsidR="00F602EF" w:rsidRPr="003E4A85" w:rsidRDefault="00F602EF" w:rsidP="00F602EF">
      <w:pPr>
        <w:pStyle w:val="paragraph"/>
        <w:spacing w:before="0" w:beforeAutospacing="0" w:after="240" w:afterAutospacing="0" w:line="360" w:lineRule="auto"/>
        <w:ind w:right="-150"/>
        <w:jc w:val="both"/>
        <w:textAlignment w:val="baseline"/>
        <w:rPr>
          <w:rFonts w:ascii="Palatino Linotype" w:hAnsi="Palatino Linotype" w:cs="Arial"/>
        </w:rPr>
      </w:pPr>
      <w:r w:rsidRPr="003E4A85">
        <w:rPr>
          <w:rFonts w:ascii="Palatino Linotype" w:hAnsi="Palatino Linotype" w:cs="Arial"/>
        </w:rPr>
        <w:t>Por lo anterior, se puede advertir que la información pública es el conjunto de datos de autoridades o particulares que posee cualquier autoridad, obtenidos en el ejercicio de sus funciones del derecho público, tal como lo ha sostenido la Suprema Corte de Justicia de la Nación, en la tesis 2ª. LXXXVIII/2010, sustentada por la Segunda Sala, publicada en el Semanario Judicial de la Federación y su Gaceta, Novena Época, tomo XXXII, agosto de 2010, pág. 463, que al rubro y texto indican:</w:t>
      </w:r>
    </w:p>
    <w:p w14:paraId="22FCC256" w14:textId="77777777" w:rsidR="00F602EF" w:rsidRPr="003E4A85" w:rsidRDefault="00F602EF" w:rsidP="00F602EF">
      <w:pPr>
        <w:spacing w:before="240" w:after="240"/>
        <w:ind w:left="708" w:right="900"/>
        <w:jc w:val="both"/>
        <w:rPr>
          <w:rFonts w:ascii="Palatino Linotype" w:hAnsi="Palatino Linotype" w:cs="Arial"/>
          <w:i/>
          <w:sz w:val="22"/>
          <w:szCs w:val="22"/>
        </w:rPr>
      </w:pPr>
      <w:r w:rsidRPr="003E4A85">
        <w:rPr>
          <w:rFonts w:ascii="Palatino Linotype" w:hAnsi="Palatino Linotype" w:cs="Arial"/>
          <w:i/>
          <w:sz w:val="22"/>
          <w:szCs w:val="22"/>
        </w:rPr>
        <w:t xml:space="preserve">"...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In sociedad y no ésta ni servicio de los gobernantes, de donde se sigue la regla general consistente en que los poderes públicos no están autorizados para mantener secretos y reservas frente a los ciudadanos en el ejercicio de las funciones estatales q¡¡e están llamados a cumplir, salvo las excepciones previstas en la ley, q¡¡e operan cuando la revelación de datos pueda afectar la intimidad, la </w:t>
      </w:r>
      <w:r w:rsidRPr="003E4A85">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60., fracción I, de la Constitución Política de los Estados Unidos Mexicanos, en relación con los numerales 1, 2, 4 y 6 de la Ley Federal de Transparencia y Acceso a la Información Pública Gubernamental... “</w:t>
      </w:r>
    </w:p>
    <w:p w14:paraId="443413A9" w14:textId="7C822615" w:rsidR="00C921F8" w:rsidRPr="003E4A85" w:rsidRDefault="00F602EF" w:rsidP="00F602EF">
      <w:pPr>
        <w:spacing w:before="240" w:after="240" w:line="360" w:lineRule="auto"/>
        <w:jc w:val="both"/>
        <w:rPr>
          <w:rFonts w:ascii="Palatino Linotype" w:hAnsi="Palatino Linotype" w:cs="Arial"/>
        </w:rPr>
      </w:pPr>
      <w:r w:rsidRPr="003E4A85">
        <w:rPr>
          <w:rFonts w:ascii="Palatino Linotype" w:hAnsi="Palatino Linotype" w:cs="Arial"/>
        </w:rPr>
        <w:t>Ahora bien, en el presente caso que nos ocupa,</w:t>
      </w:r>
      <w:r w:rsidR="007803E6" w:rsidRPr="003E4A85">
        <w:rPr>
          <w:rFonts w:ascii="Palatino Linotype" w:hAnsi="Palatino Linotype" w:cs="Arial"/>
        </w:rPr>
        <w:t xml:space="preserve"> es de destacar que </w:t>
      </w:r>
      <w:r w:rsidR="006462C2" w:rsidRPr="003E4A85">
        <w:rPr>
          <w:rFonts w:ascii="Palatino Linotype" w:hAnsi="Palatino Linotype" w:cs="Arial"/>
        </w:rPr>
        <w:t xml:space="preserve">el Sujeto Obligado dio trámite a la petición del particular, sin que bajo la Ley que garantiza el derecho constitucional de acceso a la información pública estuviera obligado a remitir alguna información que satisficiera la pregunta del particular, ya que como se ha expuesto con anterioridad, el derecho de acceso a la información pública no implica que los Sujetos Obligados realicen un razonamiento para integrar documentos </w:t>
      </w:r>
      <w:r w:rsidR="006462C2" w:rsidRPr="003E4A85">
        <w:rPr>
          <w:rFonts w:ascii="Palatino Linotype" w:hAnsi="Palatino Linotype" w:cs="Arial"/>
          <w:i/>
        </w:rPr>
        <w:t>ah hoc</w:t>
      </w:r>
      <w:r w:rsidR="006462C2" w:rsidRPr="003E4A85">
        <w:rPr>
          <w:rFonts w:ascii="Palatino Linotype" w:hAnsi="Palatino Linotype" w:cs="Arial"/>
        </w:rPr>
        <w:t xml:space="preserve"> para responder a las inquietudes de la sociedad, sino que implica brindar el acceso a los documentos o expedientes que se generen en el ejercicio de sus atribuciones y que contribuyan a la rendición de cuentas y la transparencia en el quehacer gubernamental.  </w:t>
      </w:r>
    </w:p>
    <w:p w14:paraId="5FDD552B" w14:textId="464FDE63" w:rsidR="00C805E0" w:rsidRPr="003E4A85" w:rsidRDefault="00C805E0" w:rsidP="00F602EF">
      <w:pPr>
        <w:spacing w:before="240" w:after="240" w:line="360" w:lineRule="auto"/>
        <w:jc w:val="both"/>
        <w:rPr>
          <w:rFonts w:ascii="Palatino Linotype" w:hAnsi="Palatino Linotype" w:cs="Arial"/>
        </w:rPr>
      </w:pPr>
      <w:r w:rsidRPr="003E4A85">
        <w:rPr>
          <w:rFonts w:ascii="Palatino Linotype" w:hAnsi="Palatino Linotype" w:cs="Arial"/>
        </w:rPr>
        <w:t>En ese sentido, es de recordar que en aras de garantizar los derechos del particular y conforme al principio de máxima publicidad</w:t>
      </w:r>
      <w:r w:rsidR="00F00BB8" w:rsidRPr="003E4A85">
        <w:rPr>
          <w:rFonts w:ascii="Palatino Linotype" w:hAnsi="Palatino Linotype" w:cs="Arial"/>
        </w:rPr>
        <w:t xml:space="preserve"> y profesionalismo</w:t>
      </w:r>
      <w:r w:rsidRPr="003E4A85">
        <w:rPr>
          <w:rFonts w:ascii="Palatino Linotype" w:hAnsi="Palatino Linotype" w:cs="Arial"/>
        </w:rPr>
        <w:t>, la Secretaría General de Gobierno le requirió a su área competente brindar respuesta a los cuestionamientos planteados por el particular, mismos que fueron resueltos a través de los oficios SGG/CGPC/O-7982/2018 y SGG/CGPC/O-7983/2018 signados por el Coordinador General de Protección Civil, en donde medularmente informó lo siguiente:</w:t>
      </w:r>
    </w:p>
    <w:p w14:paraId="1012F67F" w14:textId="6AC998F1" w:rsidR="00C805E0" w:rsidRPr="003E4A85" w:rsidRDefault="00F00BB8" w:rsidP="00F602EF">
      <w:pPr>
        <w:spacing w:before="240" w:after="240" w:line="360" w:lineRule="auto"/>
        <w:jc w:val="both"/>
        <w:rPr>
          <w:rFonts w:ascii="Palatino Linotype" w:hAnsi="Palatino Linotype" w:cs="Arial"/>
        </w:rPr>
      </w:pPr>
      <w:r w:rsidRPr="003E4A85">
        <w:rPr>
          <w:noProof/>
          <w:lang w:val="es-MX" w:eastAsia="es-MX"/>
        </w:rPr>
        <w:lastRenderedPageBreak/>
        <w:drawing>
          <wp:inline distT="0" distB="0" distL="0" distR="0" wp14:anchorId="52FD33CF" wp14:editId="4B437E84">
            <wp:extent cx="5612130" cy="34010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401060"/>
                    </a:xfrm>
                    <a:prstGeom prst="rect">
                      <a:avLst/>
                    </a:prstGeom>
                  </pic:spPr>
                </pic:pic>
              </a:graphicData>
            </a:graphic>
          </wp:inline>
        </w:drawing>
      </w:r>
    </w:p>
    <w:p w14:paraId="27FBEBE4" w14:textId="10462D4F" w:rsidR="006462C2" w:rsidRPr="003E4A85" w:rsidRDefault="00F00BB8" w:rsidP="00F602EF">
      <w:pPr>
        <w:spacing w:before="240" w:after="240" w:line="360" w:lineRule="auto"/>
        <w:jc w:val="both"/>
        <w:rPr>
          <w:rFonts w:ascii="Palatino Linotype" w:hAnsi="Palatino Linotype" w:cs="Arial"/>
        </w:rPr>
      </w:pPr>
      <w:r w:rsidRPr="003E4A85">
        <w:rPr>
          <w:rFonts w:ascii="Palatino Linotype" w:hAnsi="Palatino Linotype" w:cs="Arial"/>
        </w:rPr>
        <w:t xml:space="preserve">Como se observa, a través de </w:t>
      </w:r>
      <w:r w:rsidR="006A512B" w:rsidRPr="003E4A85">
        <w:rPr>
          <w:rFonts w:ascii="Palatino Linotype" w:hAnsi="Palatino Linotype" w:cs="Arial"/>
        </w:rPr>
        <w:t>l</w:t>
      </w:r>
      <w:r w:rsidRPr="003E4A85">
        <w:rPr>
          <w:rFonts w:ascii="Palatino Linotype" w:hAnsi="Palatino Linotype" w:cs="Arial"/>
        </w:rPr>
        <w:t>os documentos remitidos, se le brindó contestación puntual y espec</w:t>
      </w:r>
      <w:r w:rsidR="006A512B" w:rsidRPr="003E4A85">
        <w:rPr>
          <w:rFonts w:ascii="Palatino Linotype" w:hAnsi="Palatino Linotype" w:cs="Arial"/>
        </w:rPr>
        <w:t>ífica, al proporcionar</w:t>
      </w:r>
      <w:r w:rsidRPr="003E4A85">
        <w:rPr>
          <w:rFonts w:ascii="Palatino Linotype" w:hAnsi="Palatino Linotype" w:cs="Arial"/>
        </w:rPr>
        <w:t xml:space="preserve"> una explicación del Coordinador General de Protecció</w:t>
      </w:r>
      <w:r w:rsidR="006A512B" w:rsidRPr="003E4A85">
        <w:rPr>
          <w:rFonts w:ascii="Palatino Linotype" w:hAnsi="Palatino Linotype" w:cs="Arial"/>
        </w:rPr>
        <w:t>n Civil</w:t>
      </w:r>
      <w:r w:rsidRPr="003E4A85">
        <w:rPr>
          <w:rFonts w:ascii="Palatino Linotype" w:hAnsi="Palatino Linotype" w:cs="Arial"/>
        </w:rPr>
        <w:t xml:space="preserve"> del porqué no se contaba con una alarma sísmica en el Estado de México a pesar de </w:t>
      </w:r>
      <w:r w:rsidR="006A512B" w:rsidRPr="003E4A85">
        <w:rPr>
          <w:rFonts w:ascii="Palatino Linotype" w:hAnsi="Palatino Linotype" w:cs="Arial"/>
        </w:rPr>
        <w:t>formar parte de las zonas que sufrieron afectaciones el 19 de septiembre de 2017</w:t>
      </w:r>
      <w:r w:rsidR="006A512B" w:rsidRPr="003E4A85">
        <w:rPr>
          <w:rStyle w:val="Refdenotaalpie"/>
          <w:rFonts w:ascii="Palatino Linotype" w:hAnsi="Palatino Linotype" w:cs="Arial"/>
        </w:rPr>
        <w:footnoteReference w:id="2"/>
      </w:r>
      <w:r w:rsidR="006A512B" w:rsidRPr="003E4A85">
        <w:rPr>
          <w:rFonts w:ascii="Palatino Linotype" w:hAnsi="Palatino Linotype" w:cs="Arial"/>
        </w:rPr>
        <w:t>, argumentando principalmente que el Gobierno del Estado de México está analizando las diferentes opciones en el mercado que ofrecen un sistema de alerta sísmica que puedan cubrir todas las necesidades del Estado al tomar en cuenta sus características poblacionales, por lo que se ha optado hasta el momento por fomentar la cultura de autoprotección.</w:t>
      </w:r>
    </w:p>
    <w:p w14:paraId="63D57DC0" w14:textId="023F1786" w:rsidR="006A512B" w:rsidRPr="003E4A85" w:rsidRDefault="006A512B" w:rsidP="00F602EF">
      <w:pPr>
        <w:spacing w:before="240" w:after="240" w:line="360" w:lineRule="auto"/>
        <w:jc w:val="both"/>
        <w:rPr>
          <w:rFonts w:ascii="Palatino Linotype" w:hAnsi="Palatino Linotype" w:cs="Arial"/>
        </w:rPr>
      </w:pPr>
      <w:r w:rsidRPr="003E4A85">
        <w:rPr>
          <w:rFonts w:ascii="Palatino Linotype" w:hAnsi="Palatino Linotype" w:cs="Arial"/>
        </w:rPr>
        <w:lastRenderedPageBreak/>
        <w:t>En relación con lo anterior, al consultar la Ley Orgánica de la Administración Pública del Estado de México, se advierte que le corresponde a la Secretaría General de Gobierno la coordinación y supervisión de las acciones en materia de protección civil</w:t>
      </w:r>
      <w:r w:rsidR="001943EA" w:rsidRPr="003E4A85">
        <w:rPr>
          <w:rFonts w:ascii="Palatino Linotype" w:hAnsi="Palatino Linotype" w:cs="Arial"/>
        </w:rPr>
        <w:t>, así como administrar en el ámbito de su competencia, la aplicación de recursos destinados a la atención de desastres y siniestros ambientales y antropogénicos</w:t>
      </w:r>
      <w:r w:rsidR="001943EA" w:rsidRPr="003E4A85">
        <w:rPr>
          <w:rStyle w:val="Refdenotaalpie"/>
          <w:rFonts w:ascii="Palatino Linotype" w:hAnsi="Palatino Linotype" w:cs="Arial"/>
        </w:rPr>
        <w:footnoteReference w:id="3"/>
      </w:r>
      <w:r w:rsidR="001943EA" w:rsidRPr="003E4A85">
        <w:rPr>
          <w:rFonts w:ascii="Palatino Linotype" w:hAnsi="Palatino Linotype" w:cs="Arial"/>
        </w:rPr>
        <w:t xml:space="preserve">. </w:t>
      </w:r>
    </w:p>
    <w:p w14:paraId="1B6641E3" w14:textId="3FB96A1A" w:rsidR="001B2D1B" w:rsidRPr="003E4A85" w:rsidRDefault="001B2D1B" w:rsidP="00F602EF">
      <w:pPr>
        <w:spacing w:before="240" w:after="240" w:line="360" w:lineRule="auto"/>
        <w:jc w:val="both"/>
        <w:rPr>
          <w:rFonts w:ascii="Palatino Linotype" w:hAnsi="Palatino Linotype" w:cs="Arial"/>
        </w:rPr>
      </w:pPr>
      <w:r w:rsidRPr="003E4A85">
        <w:rPr>
          <w:rFonts w:ascii="Palatino Linotype" w:hAnsi="Palatino Linotype" w:cs="Arial"/>
        </w:rPr>
        <w:t>Consiguientemente, dentro del Reglamento Interior de la Secretaría General de Gobierno, se estipula que para el estudio, planeación y despacho de los asuntos de su competencia así como para atender las funciones de control y evaluación que le corresponden a la Secretar</w:t>
      </w:r>
      <w:r w:rsidR="00CD624A" w:rsidRPr="003E4A85">
        <w:rPr>
          <w:rFonts w:ascii="Palatino Linotype" w:hAnsi="Palatino Linotype" w:cs="Arial"/>
        </w:rPr>
        <w:t>ía, contará con un Secretario que a su vez será auxiliado pos distintas unidades administrativas, entre las que destaca la Coordinación General de Protección Civil</w:t>
      </w:r>
      <w:r w:rsidR="00CD624A" w:rsidRPr="003E4A85">
        <w:rPr>
          <w:rStyle w:val="Refdenotaalpie"/>
          <w:rFonts w:ascii="Palatino Linotype" w:hAnsi="Palatino Linotype" w:cs="Arial"/>
        </w:rPr>
        <w:footnoteReference w:id="4"/>
      </w:r>
      <w:r w:rsidR="00CD624A" w:rsidRPr="003E4A85">
        <w:rPr>
          <w:rFonts w:ascii="Palatino Linotype" w:hAnsi="Palatino Linotype" w:cs="Arial"/>
        </w:rPr>
        <w:t xml:space="preserve">, </w:t>
      </w:r>
      <w:r w:rsidR="00653B89" w:rsidRPr="003E4A85">
        <w:rPr>
          <w:rFonts w:ascii="Palatino Linotype" w:hAnsi="Palatino Linotype" w:cs="Arial"/>
        </w:rPr>
        <w:t>unidad a la que le corresponden entre otros asuntos, los siguientes:</w:t>
      </w:r>
    </w:p>
    <w:p w14:paraId="5597E5CB" w14:textId="449D5C3B" w:rsidR="00B82273" w:rsidRPr="003E4A85" w:rsidRDefault="00C9749C" w:rsidP="00C9749C">
      <w:pPr>
        <w:ind w:left="708" w:right="900"/>
        <w:jc w:val="both"/>
        <w:rPr>
          <w:rFonts w:ascii="Palatino Linotype" w:hAnsi="Palatino Linotype" w:cs="Arial"/>
          <w:i/>
          <w:sz w:val="22"/>
          <w:szCs w:val="22"/>
        </w:rPr>
      </w:pPr>
      <w:r w:rsidRPr="003E4A85">
        <w:rPr>
          <w:rFonts w:ascii="Palatino Linotype" w:hAnsi="Palatino Linotype" w:cs="Arial"/>
          <w:i/>
          <w:sz w:val="22"/>
          <w:szCs w:val="22"/>
        </w:rPr>
        <w:t>“</w:t>
      </w:r>
      <w:r w:rsidR="00B82273" w:rsidRPr="003E4A85">
        <w:rPr>
          <w:rFonts w:ascii="Palatino Linotype" w:hAnsi="Palatino Linotype" w:cs="Arial"/>
          <w:b/>
          <w:i/>
          <w:sz w:val="22"/>
          <w:szCs w:val="22"/>
        </w:rPr>
        <w:t>Artículo 27</w:t>
      </w:r>
      <w:r w:rsidR="00B82273" w:rsidRPr="003E4A85">
        <w:rPr>
          <w:rFonts w:ascii="Palatino Linotype" w:hAnsi="Palatino Linotype" w:cs="Arial"/>
          <w:i/>
          <w:sz w:val="22"/>
          <w:szCs w:val="22"/>
        </w:rPr>
        <w:t xml:space="preserve"> Bis. Corresponden a la Coordinación General de Protección Civil, las atribuciones siguientes:</w:t>
      </w:r>
    </w:p>
    <w:p w14:paraId="0316C790" w14:textId="77777777" w:rsidR="00C9749C" w:rsidRPr="003E4A85" w:rsidRDefault="00B82273" w:rsidP="00C9749C">
      <w:pPr>
        <w:ind w:left="708" w:right="900"/>
        <w:jc w:val="both"/>
        <w:rPr>
          <w:rFonts w:ascii="Palatino Linotype" w:hAnsi="Palatino Linotype" w:cs="Arial"/>
          <w:i/>
          <w:sz w:val="22"/>
          <w:szCs w:val="22"/>
        </w:rPr>
      </w:pPr>
      <w:r w:rsidRPr="003E4A85">
        <w:rPr>
          <w:rFonts w:ascii="Palatino Linotype" w:hAnsi="Palatino Linotype" w:cs="Arial"/>
          <w:b/>
          <w:i/>
          <w:sz w:val="22"/>
          <w:szCs w:val="22"/>
        </w:rPr>
        <w:t>I.</w:t>
      </w:r>
      <w:r w:rsidRPr="003E4A85">
        <w:rPr>
          <w:rFonts w:ascii="Palatino Linotype" w:hAnsi="Palatino Linotype" w:cs="Arial"/>
          <w:i/>
          <w:sz w:val="22"/>
          <w:szCs w:val="22"/>
        </w:rPr>
        <w:t xml:space="preserve"> Elaborar y ejecutar programas de difusión orientados al desarrollo y consolidación de la cultura de la protección civil, el autocuidado y la autopreparación.…</w:t>
      </w:r>
    </w:p>
    <w:p w14:paraId="0D1417B6" w14:textId="77777777" w:rsidR="00C9749C" w:rsidRPr="003E4A85" w:rsidRDefault="00B82273" w:rsidP="00C9749C">
      <w:pPr>
        <w:ind w:left="708" w:right="900"/>
        <w:jc w:val="both"/>
        <w:rPr>
          <w:rFonts w:ascii="Palatino Linotype" w:hAnsi="Palatino Linotype" w:cs="Arial"/>
          <w:i/>
          <w:sz w:val="22"/>
          <w:szCs w:val="22"/>
        </w:rPr>
      </w:pPr>
      <w:r w:rsidRPr="003E4A85">
        <w:rPr>
          <w:rFonts w:ascii="Palatino Linotype" w:hAnsi="Palatino Linotype" w:cs="Arial"/>
          <w:b/>
          <w:i/>
          <w:sz w:val="22"/>
          <w:szCs w:val="22"/>
        </w:rPr>
        <w:t>III.</w:t>
      </w:r>
      <w:r w:rsidRPr="003E4A85">
        <w:rPr>
          <w:rFonts w:ascii="Palatino Linotype" w:hAnsi="Palatino Linotype" w:cs="Arial"/>
          <w:i/>
          <w:sz w:val="22"/>
          <w:szCs w:val="22"/>
        </w:rPr>
        <w:t xml:space="preserve"> Promover la prevención y salvaguarda de las personas, de sus bienes y del entorno, mediante la realización de ejercicios y simulacros, así como del aprendizaje de actitudes que deberán asumirse en casos de emergencias y desastres.</w:t>
      </w:r>
    </w:p>
    <w:p w14:paraId="283275FB" w14:textId="77777777" w:rsidR="00C9749C" w:rsidRPr="003E4A85" w:rsidRDefault="00B82273" w:rsidP="00C9749C">
      <w:pPr>
        <w:ind w:left="708" w:right="900"/>
        <w:jc w:val="both"/>
        <w:rPr>
          <w:rFonts w:ascii="Palatino Linotype" w:hAnsi="Palatino Linotype" w:cs="Arial"/>
          <w:i/>
          <w:sz w:val="22"/>
          <w:szCs w:val="22"/>
        </w:rPr>
      </w:pPr>
      <w:r w:rsidRPr="003E4A85">
        <w:rPr>
          <w:rFonts w:ascii="Palatino Linotype" w:hAnsi="Palatino Linotype" w:cs="Arial"/>
          <w:b/>
          <w:i/>
          <w:sz w:val="22"/>
          <w:szCs w:val="22"/>
        </w:rPr>
        <w:t>V.</w:t>
      </w:r>
      <w:r w:rsidRPr="003E4A85">
        <w:rPr>
          <w:rFonts w:ascii="Palatino Linotype" w:hAnsi="Palatino Linotype" w:cs="Arial"/>
          <w:i/>
          <w:sz w:val="22"/>
          <w:szCs w:val="22"/>
        </w:rPr>
        <w:t xml:space="preserve"> Identificar y adoptar modelos de medición y simulación de contingencias, emergencias y desastres. </w:t>
      </w:r>
    </w:p>
    <w:p w14:paraId="140EDB3C" w14:textId="77777777" w:rsidR="00C9749C" w:rsidRPr="003E4A85" w:rsidRDefault="00B82273" w:rsidP="00C9749C">
      <w:pPr>
        <w:ind w:left="708" w:right="900"/>
        <w:jc w:val="both"/>
        <w:rPr>
          <w:rFonts w:ascii="Palatino Linotype" w:hAnsi="Palatino Linotype" w:cs="Arial"/>
          <w:i/>
          <w:sz w:val="22"/>
          <w:szCs w:val="22"/>
        </w:rPr>
      </w:pPr>
      <w:r w:rsidRPr="003E4A85">
        <w:rPr>
          <w:rFonts w:ascii="Palatino Linotype" w:hAnsi="Palatino Linotype" w:cs="Arial"/>
          <w:b/>
          <w:i/>
          <w:sz w:val="22"/>
          <w:szCs w:val="22"/>
        </w:rPr>
        <w:t>VI.</w:t>
      </w:r>
      <w:r w:rsidRPr="003E4A85">
        <w:rPr>
          <w:rFonts w:ascii="Palatino Linotype" w:hAnsi="Palatino Linotype" w:cs="Arial"/>
          <w:i/>
          <w:sz w:val="22"/>
          <w:szCs w:val="22"/>
        </w:rPr>
        <w:t xml:space="preserve"> Coordinar el Sistema Estatal de Protección Civil, así como las acciones de prevención, auxilio y recuperación de zonas afectadas en caso de contingencia o desastre. </w:t>
      </w:r>
    </w:p>
    <w:p w14:paraId="492131E0" w14:textId="77777777" w:rsidR="00C9749C" w:rsidRPr="003E4A85" w:rsidRDefault="00B82273" w:rsidP="00C9749C">
      <w:pPr>
        <w:ind w:left="708" w:right="900"/>
        <w:jc w:val="both"/>
        <w:rPr>
          <w:rFonts w:ascii="Palatino Linotype" w:hAnsi="Palatino Linotype" w:cs="Arial"/>
          <w:i/>
          <w:sz w:val="22"/>
          <w:szCs w:val="22"/>
        </w:rPr>
      </w:pPr>
      <w:r w:rsidRPr="003E4A85">
        <w:rPr>
          <w:rFonts w:ascii="Palatino Linotype" w:hAnsi="Palatino Linotype" w:cs="Arial"/>
          <w:b/>
          <w:i/>
          <w:sz w:val="22"/>
          <w:szCs w:val="22"/>
        </w:rPr>
        <w:lastRenderedPageBreak/>
        <w:t>VII</w:t>
      </w:r>
      <w:r w:rsidRPr="003E4A85">
        <w:rPr>
          <w:rFonts w:ascii="Palatino Linotype" w:hAnsi="Palatino Linotype" w:cs="Arial"/>
          <w:i/>
          <w:sz w:val="22"/>
          <w:szCs w:val="22"/>
        </w:rPr>
        <w:t xml:space="preserve">. Recabar, integrar y sistematizar la información que facilite el estudio y análisis de las emergencias y desastres que afectan a la población, así como las acciones para su atención oportuna. </w:t>
      </w:r>
    </w:p>
    <w:p w14:paraId="5866FACB" w14:textId="77777777" w:rsidR="00C9749C" w:rsidRPr="003E4A85" w:rsidRDefault="00B82273" w:rsidP="00C9749C">
      <w:pPr>
        <w:ind w:left="708" w:right="900"/>
        <w:jc w:val="both"/>
        <w:rPr>
          <w:rFonts w:ascii="Palatino Linotype" w:hAnsi="Palatino Linotype" w:cs="Arial"/>
          <w:i/>
          <w:sz w:val="22"/>
          <w:szCs w:val="22"/>
        </w:rPr>
      </w:pPr>
      <w:r w:rsidRPr="003E4A85">
        <w:rPr>
          <w:rFonts w:ascii="Palatino Linotype" w:hAnsi="Palatino Linotype" w:cs="Arial"/>
          <w:b/>
          <w:i/>
          <w:sz w:val="22"/>
          <w:szCs w:val="22"/>
        </w:rPr>
        <w:t>VIII.</w:t>
      </w:r>
      <w:r w:rsidRPr="003E4A85">
        <w:rPr>
          <w:rFonts w:ascii="Palatino Linotype" w:hAnsi="Palatino Linotype" w:cs="Arial"/>
          <w:i/>
          <w:sz w:val="22"/>
          <w:szCs w:val="22"/>
        </w:rPr>
        <w:t xml:space="preserve"> Impulsar la realización de investigaciones científicas y técnicas, así como el intercambio de tecnología para el desarrollo de procedimientos en materia de protección civil. </w:t>
      </w:r>
    </w:p>
    <w:p w14:paraId="2A62CCC6" w14:textId="43EDDB2F" w:rsidR="00C9749C" w:rsidRPr="003E4A85" w:rsidRDefault="00C9749C" w:rsidP="00C9749C">
      <w:pPr>
        <w:ind w:left="708" w:right="900"/>
        <w:jc w:val="both"/>
        <w:rPr>
          <w:rFonts w:ascii="Palatino Linotype" w:hAnsi="Palatino Linotype" w:cs="Arial"/>
          <w:i/>
          <w:sz w:val="22"/>
          <w:szCs w:val="22"/>
        </w:rPr>
      </w:pPr>
      <w:r w:rsidRPr="003E4A85">
        <w:rPr>
          <w:rFonts w:ascii="Palatino Linotype" w:hAnsi="Palatino Linotype" w:cs="Arial"/>
          <w:i/>
          <w:sz w:val="22"/>
          <w:szCs w:val="22"/>
        </w:rPr>
        <w:t>…</w:t>
      </w:r>
    </w:p>
    <w:p w14:paraId="5ADEEEAA" w14:textId="77777777" w:rsidR="00C9749C" w:rsidRPr="003E4A85" w:rsidRDefault="00B82273" w:rsidP="00C9749C">
      <w:pPr>
        <w:ind w:left="708" w:right="900"/>
        <w:jc w:val="both"/>
        <w:rPr>
          <w:rFonts w:ascii="Palatino Linotype" w:hAnsi="Palatino Linotype" w:cs="Arial"/>
          <w:i/>
          <w:sz w:val="22"/>
          <w:szCs w:val="22"/>
        </w:rPr>
      </w:pPr>
      <w:r w:rsidRPr="003E4A85">
        <w:rPr>
          <w:rFonts w:ascii="Palatino Linotype" w:hAnsi="Palatino Linotype" w:cs="Arial"/>
          <w:b/>
          <w:i/>
          <w:sz w:val="22"/>
          <w:szCs w:val="22"/>
        </w:rPr>
        <w:t>XIV.</w:t>
      </w:r>
      <w:r w:rsidRPr="003E4A85">
        <w:rPr>
          <w:rFonts w:ascii="Palatino Linotype" w:hAnsi="Palatino Linotype" w:cs="Arial"/>
          <w:i/>
          <w:sz w:val="22"/>
          <w:szCs w:val="22"/>
        </w:rPr>
        <w:t xml:space="preserve"> Elaborar el Programa Estatal de Protección Civil y someterlo a la consideración del Secretario para su aprobación por el Consejo Estatal de Protección Civil, así como llevar a cabo su ejecución. </w:t>
      </w:r>
    </w:p>
    <w:p w14:paraId="010D9C78" w14:textId="232304C4" w:rsidR="00B82273" w:rsidRPr="003E4A85" w:rsidRDefault="00B82273" w:rsidP="00C9749C">
      <w:pPr>
        <w:ind w:left="708" w:right="900"/>
        <w:jc w:val="both"/>
        <w:rPr>
          <w:rFonts w:ascii="Palatino Linotype" w:hAnsi="Palatino Linotype" w:cs="Arial"/>
          <w:i/>
          <w:sz w:val="22"/>
          <w:szCs w:val="22"/>
        </w:rPr>
      </w:pPr>
      <w:r w:rsidRPr="003E4A85">
        <w:rPr>
          <w:rFonts w:ascii="Palatino Linotype" w:hAnsi="Palatino Linotype" w:cs="Arial"/>
          <w:b/>
          <w:i/>
          <w:sz w:val="22"/>
          <w:szCs w:val="22"/>
        </w:rPr>
        <w:t>XV.</w:t>
      </w:r>
      <w:r w:rsidRPr="003E4A85">
        <w:rPr>
          <w:rFonts w:ascii="Palatino Linotype" w:hAnsi="Palatino Linotype" w:cs="Arial"/>
          <w:i/>
          <w:sz w:val="22"/>
          <w:szCs w:val="22"/>
        </w:rPr>
        <w:t xml:space="preserve"> Elaborar normas técnicas en materia de protección civil y someterlas al Secretario para su aprobación y posterior publicación.</w:t>
      </w:r>
      <w:r w:rsidR="00C9749C" w:rsidRPr="003E4A85">
        <w:rPr>
          <w:rFonts w:ascii="Palatino Linotype" w:hAnsi="Palatino Linotype" w:cs="Arial"/>
          <w:i/>
          <w:sz w:val="22"/>
          <w:szCs w:val="22"/>
        </w:rPr>
        <w:t>”</w:t>
      </w:r>
    </w:p>
    <w:p w14:paraId="4DA35835" w14:textId="1C6E0580" w:rsidR="00C9749C" w:rsidRPr="003E4A85" w:rsidRDefault="00796DBC" w:rsidP="00F33D7B">
      <w:pPr>
        <w:spacing w:before="240" w:after="240" w:line="360" w:lineRule="auto"/>
        <w:jc w:val="both"/>
        <w:rPr>
          <w:rFonts w:ascii="Palatino Linotype" w:hAnsi="Palatino Linotype" w:cs="Arial"/>
        </w:rPr>
      </w:pPr>
      <w:r w:rsidRPr="003E4A85">
        <w:rPr>
          <w:rFonts w:ascii="Palatino Linotype" w:hAnsi="Palatino Linotype" w:cs="Arial"/>
        </w:rPr>
        <w:t xml:space="preserve">Como se desprende del precepto jurídico anterior, en materia de protección civil, es autoridad la Secretaría General de Gobierno a través de su Coordinación General de Protección Civil, a la cual entre sus atribuciones le corresponde la elaboración y ejecución de programas orientados a la consolidación de la cultura de protección civil, la identificación de modelos de simulación de </w:t>
      </w:r>
      <w:r w:rsidR="002F4301" w:rsidRPr="003E4A85">
        <w:rPr>
          <w:rFonts w:ascii="Palatino Linotype" w:hAnsi="Palatino Linotype" w:cs="Arial"/>
        </w:rPr>
        <w:t>contingencias</w:t>
      </w:r>
      <w:r w:rsidRPr="003E4A85">
        <w:rPr>
          <w:rFonts w:ascii="Palatino Linotype" w:hAnsi="Palatino Linotype" w:cs="Arial"/>
        </w:rPr>
        <w:t xml:space="preserve">, la sistematización de la información que facilite el estudio y análisis de las emergencias y desastres, así como la realización de investigaciones científicas y el intercambio de tecnología para el desarrollo de </w:t>
      </w:r>
      <w:r w:rsidR="002F4301" w:rsidRPr="003E4A85">
        <w:rPr>
          <w:rFonts w:ascii="Palatino Linotype" w:hAnsi="Palatino Linotype" w:cs="Arial"/>
        </w:rPr>
        <w:t>procedimientos en materia d</w:t>
      </w:r>
      <w:r w:rsidRPr="003E4A85">
        <w:rPr>
          <w:rFonts w:ascii="Palatino Linotype" w:hAnsi="Palatino Linotype" w:cs="Arial"/>
        </w:rPr>
        <w:t>e</w:t>
      </w:r>
      <w:r w:rsidR="002F4301" w:rsidRPr="003E4A85">
        <w:rPr>
          <w:rFonts w:ascii="Palatino Linotype" w:hAnsi="Palatino Linotype" w:cs="Arial"/>
        </w:rPr>
        <w:t xml:space="preserve"> </w:t>
      </w:r>
      <w:r w:rsidRPr="003E4A85">
        <w:rPr>
          <w:rFonts w:ascii="Palatino Linotype" w:hAnsi="Palatino Linotype" w:cs="Arial"/>
        </w:rPr>
        <w:t xml:space="preserve">protección civil; atribuciones en las que no se advierte la obligación de contar o </w:t>
      </w:r>
      <w:r w:rsidR="002F4301" w:rsidRPr="003E4A85">
        <w:rPr>
          <w:rFonts w:ascii="Palatino Linotype" w:hAnsi="Palatino Linotype" w:cs="Arial"/>
        </w:rPr>
        <w:t>implementar</w:t>
      </w:r>
      <w:r w:rsidRPr="003E4A85">
        <w:rPr>
          <w:rFonts w:ascii="Palatino Linotype" w:hAnsi="Palatino Linotype" w:cs="Arial"/>
        </w:rPr>
        <w:t xml:space="preserve"> una alerta </w:t>
      </w:r>
      <w:r w:rsidR="002F4301" w:rsidRPr="003E4A85">
        <w:rPr>
          <w:rFonts w:ascii="Palatino Linotype" w:hAnsi="Palatino Linotype" w:cs="Arial"/>
        </w:rPr>
        <w:t>sísmica como único medio de prevención ante un desastre, sino por el contrario se aprecia que la prevención a través de programas es una de sus funciones principales, como fue explicado mediante la respuesta.</w:t>
      </w:r>
    </w:p>
    <w:p w14:paraId="043D8998" w14:textId="0299779D" w:rsidR="00AD7DAB" w:rsidRPr="003E4A85" w:rsidRDefault="00CF30F5" w:rsidP="00AD7DAB">
      <w:pPr>
        <w:autoSpaceDE w:val="0"/>
        <w:autoSpaceDN w:val="0"/>
        <w:adjustRightInd w:val="0"/>
        <w:spacing w:before="240" w:after="240" w:line="360" w:lineRule="auto"/>
        <w:ind w:right="-91"/>
        <w:jc w:val="both"/>
        <w:rPr>
          <w:rFonts w:ascii="Palatino Linotype" w:hAnsi="Palatino Linotype"/>
        </w:rPr>
      </w:pPr>
      <w:r w:rsidRPr="003E4A85">
        <w:rPr>
          <w:rFonts w:ascii="Palatino Linotype" w:hAnsi="Palatino Linotype" w:cs="Arial"/>
        </w:rPr>
        <w:t xml:space="preserve">Expuesto lo anterior, se advierte que el Sujeto Obligado </w:t>
      </w:r>
      <w:r w:rsidR="00625D75" w:rsidRPr="003E4A85">
        <w:rPr>
          <w:rFonts w:ascii="Palatino Linotype" w:hAnsi="Palatino Linotype" w:cs="Arial"/>
        </w:rPr>
        <w:t xml:space="preserve">respondió en tiempo y forma a los cuestionamientos planteados por el particular y sobre todo a través del área competente para proporcionar una respuesta ante dichos requerimientos, es decir, que la Unidad de Transparencia en aras de brindar atención a la petición del </w:t>
      </w:r>
      <w:r w:rsidR="00625D75" w:rsidRPr="003E4A85">
        <w:rPr>
          <w:rFonts w:ascii="Palatino Linotype" w:hAnsi="Palatino Linotype" w:cs="Arial"/>
        </w:rPr>
        <w:lastRenderedPageBreak/>
        <w:t xml:space="preserve">particular, siguió el procedimiento del derecho de acceso a la información pública, </w:t>
      </w:r>
      <w:r w:rsidR="00AD7DAB" w:rsidRPr="003E4A85">
        <w:rPr>
          <w:rFonts w:ascii="Palatino Linotype" w:hAnsi="Palatino Linotype" w:cs="Arial"/>
          <w:bCs/>
        </w:rPr>
        <w:t xml:space="preserve">establecido en los artículos </w:t>
      </w:r>
      <w:r w:rsidR="00AD7DAB" w:rsidRPr="003E4A85">
        <w:rPr>
          <w:rFonts w:ascii="Palatino Linotype" w:hAnsi="Palatino Linotype" w:cs="Arial"/>
          <w:lang w:val="es-MX"/>
        </w:rPr>
        <w:t xml:space="preserve">151, </w:t>
      </w:r>
      <w:r w:rsidR="00AD7DAB" w:rsidRPr="003E4A85">
        <w:rPr>
          <w:rFonts w:ascii="Palatino Linotype" w:hAnsi="Palatino Linotype"/>
        </w:rPr>
        <w:t>162 y 165 de la Ley de Transparencia y Acceso a la Información Pública del Estado de México y Municipios, en los siguientes términos:</w:t>
      </w:r>
    </w:p>
    <w:p w14:paraId="47D447F0" w14:textId="77777777" w:rsidR="00AD7DAB" w:rsidRPr="003E4A85" w:rsidRDefault="00AD7DAB" w:rsidP="00AD7DAB">
      <w:pPr>
        <w:spacing w:after="120"/>
        <w:ind w:left="851" w:right="900"/>
        <w:jc w:val="both"/>
        <w:rPr>
          <w:rFonts w:ascii="Palatino Linotype" w:hAnsi="Palatino Linotype"/>
          <w:i/>
          <w:sz w:val="22"/>
          <w:szCs w:val="20"/>
        </w:rPr>
      </w:pPr>
      <w:r w:rsidRPr="003E4A85">
        <w:rPr>
          <w:rFonts w:ascii="Palatino Linotype" w:hAnsi="Palatino Linotype"/>
          <w:b/>
          <w:i/>
          <w:sz w:val="22"/>
          <w:szCs w:val="20"/>
        </w:rPr>
        <w:t>“Artículo 151.</w:t>
      </w:r>
      <w:r w:rsidRPr="003E4A85">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35D8931C" w14:textId="77777777" w:rsidR="00AD7DAB" w:rsidRPr="003E4A85" w:rsidRDefault="00AD7DAB" w:rsidP="00AD7DAB">
      <w:pPr>
        <w:spacing w:after="120"/>
        <w:ind w:left="851" w:right="900"/>
        <w:jc w:val="both"/>
        <w:rPr>
          <w:rFonts w:ascii="Palatino Linotype" w:hAnsi="Palatino Linotype"/>
          <w:i/>
          <w:sz w:val="22"/>
          <w:szCs w:val="20"/>
        </w:rPr>
      </w:pPr>
      <w:r w:rsidRPr="003E4A85">
        <w:rPr>
          <w:rFonts w:ascii="Palatino Linotype" w:hAnsi="Palatino Linotype"/>
          <w:b/>
          <w:i/>
          <w:sz w:val="22"/>
          <w:szCs w:val="20"/>
        </w:rPr>
        <w:t>Artículo 162.</w:t>
      </w:r>
      <w:r w:rsidRPr="003E4A85">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5090799B" w14:textId="77777777" w:rsidR="00AD7DAB" w:rsidRPr="003E4A85" w:rsidRDefault="00AD7DAB" w:rsidP="00AD7DAB">
      <w:pPr>
        <w:spacing w:after="120"/>
        <w:ind w:left="851" w:right="900"/>
        <w:jc w:val="both"/>
        <w:rPr>
          <w:rFonts w:ascii="Palatino Linotype" w:hAnsi="Palatino Linotype"/>
          <w:i/>
          <w:sz w:val="22"/>
          <w:szCs w:val="20"/>
        </w:rPr>
      </w:pPr>
      <w:r w:rsidRPr="003E4A85">
        <w:rPr>
          <w:rFonts w:ascii="Palatino Linotype" w:hAnsi="Palatino Linotype"/>
          <w:b/>
          <w:i/>
          <w:sz w:val="22"/>
          <w:szCs w:val="20"/>
        </w:rPr>
        <w:t>Artículo 165.</w:t>
      </w:r>
      <w:r w:rsidRPr="003E4A85">
        <w:rPr>
          <w:rFonts w:ascii="Palatino Linotype" w:hAnsi="Palatino Linotype"/>
          <w:i/>
          <w:sz w:val="22"/>
          <w:szCs w:val="20"/>
        </w:rPr>
        <w:t xml:space="preserve"> Los sujetos obligados establecerán la forma y términos en que darán trámite interno a las solicitudes en materia de acceso a la información…”</w:t>
      </w:r>
    </w:p>
    <w:p w14:paraId="51960061" w14:textId="5E843980" w:rsidR="00AD7DAB" w:rsidRPr="003E4A85" w:rsidRDefault="00AD7DAB" w:rsidP="00AD7DAB">
      <w:pPr>
        <w:spacing w:before="240" w:after="240" w:line="360" w:lineRule="auto"/>
        <w:jc w:val="both"/>
        <w:rPr>
          <w:rFonts w:ascii="Palatino Linotype" w:hAnsi="Palatino Linotype"/>
        </w:rPr>
      </w:pPr>
      <w:r w:rsidRPr="003E4A85">
        <w:rPr>
          <w:rFonts w:ascii="Palatino Linotype" w:hAnsi="Palatino Linotype"/>
        </w:rPr>
        <w:t>Como se desprende de la normatividad citada,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 con el objeto de que realicen una búsqueda exhaustiva y razonable de la información solicitada.</w:t>
      </w:r>
    </w:p>
    <w:p w14:paraId="119ED731" w14:textId="00A3CB4A" w:rsidR="00AD7DAB" w:rsidRPr="003E4A85" w:rsidRDefault="00AD7DAB" w:rsidP="00AD7DAB">
      <w:pPr>
        <w:spacing w:before="240" w:after="240" w:line="360" w:lineRule="auto"/>
        <w:jc w:val="both"/>
        <w:rPr>
          <w:rFonts w:ascii="Palatino Linotype" w:hAnsi="Palatino Linotype"/>
        </w:rPr>
      </w:pPr>
      <w:r w:rsidRPr="003E4A85">
        <w:rPr>
          <w:rFonts w:ascii="Palatino Linotype" w:hAnsi="Palatino Linotype"/>
        </w:rPr>
        <w:t xml:space="preserve">En ese sentido, a pesar de que estrictamente el contenido de la solicitud de información versa más sobre un derecho de petición, la Unidad de Transparencia del Sujeto Obligado acató los procedimientos estatuidos en la Ley para el trámite de las solicitudes de acceso a la información pública, por ende al haber existido un </w:t>
      </w:r>
      <w:r w:rsidRPr="003E4A85">
        <w:rPr>
          <w:rFonts w:ascii="Palatino Linotype" w:hAnsi="Palatino Linotype"/>
        </w:rPr>
        <w:lastRenderedPageBreak/>
        <w:t xml:space="preserve">pronunciamiento que brinda contestación del área competente lo procedente será confirmar la respuesta del </w:t>
      </w:r>
      <w:r w:rsidR="00C404E5" w:rsidRPr="003E4A85">
        <w:rPr>
          <w:rFonts w:ascii="Palatino Linotype" w:hAnsi="Palatino Linotype"/>
        </w:rPr>
        <w:t>Sujeto Obligado.</w:t>
      </w:r>
    </w:p>
    <w:p w14:paraId="36367A62" w14:textId="35A30ABC" w:rsidR="00F33D7B" w:rsidRPr="003E4A85" w:rsidRDefault="00F33D7B" w:rsidP="00F33D7B">
      <w:pPr>
        <w:spacing w:before="240" w:after="240" w:line="360" w:lineRule="auto"/>
        <w:jc w:val="both"/>
        <w:rPr>
          <w:rFonts w:ascii="Palatino Linotype" w:hAnsi="Palatino Linotype" w:cs="Arial"/>
        </w:rPr>
      </w:pPr>
      <w:r w:rsidRPr="003E4A85">
        <w:rPr>
          <w:rFonts w:ascii="Palatino Linotype" w:hAnsi="Palatino Linotype" w:cs="Arial"/>
        </w:rPr>
        <w:t xml:space="preserve">Así, con fundamento en lo prescrito en los artículos 5 párrafos </w:t>
      </w:r>
      <w:r w:rsidR="000A0008" w:rsidRPr="003E4A85">
        <w:rPr>
          <w:rFonts w:ascii="Palatino Linotype" w:hAnsi="Palatino Linotype" w:cs="Arial"/>
        </w:rPr>
        <w:t>vigésimo</w:t>
      </w:r>
      <w:r w:rsidRPr="003E4A85">
        <w:rPr>
          <w:rFonts w:ascii="Palatino Linotype" w:hAnsi="Palatino Linotype" w:cs="Arial"/>
        </w:rPr>
        <w:t xml:space="preserve">, </w:t>
      </w:r>
      <w:r w:rsidR="000A0008" w:rsidRPr="003E4A85">
        <w:rPr>
          <w:rFonts w:ascii="Palatino Linotype" w:hAnsi="Palatino Linotype" w:cs="Arial"/>
        </w:rPr>
        <w:t>vigésimo primero y vigésimo segundo</w:t>
      </w:r>
      <w:r w:rsidRPr="003E4A85">
        <w:rPr>
          <w:rFonts w:ascii="Palatino Linotype" w:hAnsi="Palatino Linotype" w:cs="Arial"/>
        </w:rPr>
        <w:t xml:space="preserve"> de la Constitución Política del Estado Libre y Soberano de México; 2, fracción II; 29, 36 fracciones I y II; 176, 178,</w:t>
      </w:r>
      <w:r w:rsidR="00CC1AB2" w:rsidRPr="003E4A85">
        <w:rPr>
          <w:rFonts w:ascii="Palatino Linotype" w:hAnsi="Palatino Linotype" w:cs="Arial"/>
        </w:rPr>
        <w:t xml:space="preserve"> 179</w:t>
      </w:r>
      <w:r w:rsidRPr="003E4A85">
        <w:rPr>
          <w:rFonts w:ascii="Palatino Linotype" w:hAnsi="Palatino Linotype" w:cs="Arial"/>
        </w:rPr>
        <w:t xml:space="preserve">, 181, 185 fracción I de la Ley de Transparencia y Acceso a la Información Pública del Estado de México y Municipios, este Pleno: </w:t>
      </w:r>
    </w:p>
    <w:p w14:paraId="6301E10F" w14:textId="77777777" w:rsidR="00F33D7B" w:rsidRPr="003E4A85" w:rsidRDefault="00F33D7B" w:rsidP="00CC035E">
      <w:pPr>
        <w:pStyle w:val="Prrafodelista"/>
        <w:numPr>
          <w:ilvl w:val="0"/>
          <w:numId w:val="1"/>
        </w:numPr>
        <w:spacing w:before="240" w:after="240" w:line="360" w:lineRule="auto"/>
        <w:contextualSpacing/>
        <w:jc w:val="center"/>
        <w:rPr>
          <w:rFonts w:ascii="Palatino Linotype" w:hAnsi="Palatino Linotype" w:cs="Arial"/>
          <w:b/>
        </w:rPr>
      </w:pPr>
      <w:r w:rsidRPr="003E4A85">
        <w:rPr>
          <w:rFonts w:ascii="Palatino Linotype" w:hAnsi="Palatino Linotype" w:cs="Arial"/>
          <w:b/>
        </w:rPr>
        <w:t>R E S U E L V E:</w:t>
      </w:r>
    </w:p>
    <w:p w14:paraId="007DDEEB" w14:textId="71168D77" w:rsidR="00D7116A" w:rsidRPr="003E4A85" w:rsidRDefault="00D7116A" w:rsidP="00D7116A">
      <w:pPr>
        <w:spacing w:before="240" w:after="240" w:line="360" w:lineRule="auto"/>
        <w:jc w:val="both"/>
        <w:rPr>
          <w:rFonts w:ascii="Palatino Linotype" w:hAnsi="Palatino Linotype" w:cs="Arial"/>
          <w:strike/>
        </w:rPr>
      </w:pPr>
      <w:r w:rsidRPr="003E4A85">
        <w:rPr>
          <w:rFonts w:ascii="Palatino Linotype" w:hAnsi="Palatino Linotype" w:cs="Arial"/>
          <w:b/>
        </w:rPr>
        <w:t xml:space="preserve">Primero. </w:t>
      </w:r>
      <w:r w:rsidRPr="003E4A85">
        <w:rPr>
          <w:rFonts w:ascii="Palatino Linotype" w:hAnsi="Palatino Linotype" w:cs="Arial"/>
        </w:rPr>
        <w:t>Resultan infundados los motivos de inconformidad aducidos por l</w:t>
      </w:r>
      <w:r w:rsidR="002572AE" w:rsidRPr="003E4A85">
        <w:rPr>
          <w:rFonts w:ascii="Palatino Linotype" w:hAnsi="Palatino Linotype" w:cs="Arial"/>
        </w:rPr>
        <w:t>a</w:t>
      </w:r>
      <w:r w:rsidRPr="003E4A85">
        <w:rPr>
          <w:rFonts w:ascii="Palatino Linotype" w:hAnsi="Palatino Linotype" w:cs="Arial"/>
        </w:rPr>
        <w:t xml:space="preserve"> recurrente, en términos de los argumentos de derecho señalados en el Considerando Cuarto, por lo que se </w:t>
      </w:r>
      <w:r w:rsidRPr="003E4A85">
        <w:rPr>
          <w:rFonts w:ascii="Palatino Linotype" w:hAnsi="Palatino Linotype" w:cs="Arial"/>
          <w:b/>
        </w:rPr>
        <w:t>CONFIRMA</w:t>
      </w:r>
      <w:r w:rsidR="00BC068B" w:rsidRPr="003E4A85">
        <w:rPr>
          <w:rFonts w:ascii="Palatino Linotype" w:hAnsi="Palatino Linotype" w:cs="Arial"/>
          <w:b/>
        </w:rPr>
        <w:t>N</w:t>
      </w:r>
      <w:r w:rsidRPr="003E4A85">
        <w:rPr>
          <w:rFonts w:ascii="Palatino Linotype" w:hAnsi="Palatino Linotype" w:cs="Arial"/>
          <w:b/>
        </w:rPr>
        <w:t xml:space="preserve"> </w:t>
      </w:r>
      <w:r w:rsidRPr="003E4A85">
        <w:rPr>
          <w:rFonts w:ascii="Palatino Linotype" w:hAnsi="Palatino Linotype" w:cs="Arial"/>
        </w:rPr>
        <w:t>la</w:t>
      </w:r>
      <w:r w:rsidR="00BC068B" w:rsidRPr="003E4A85">
        <w:rPr>
          <w:rFonts w:ascii="Palatino Linotype" w:hAnsi="Palatino Linotype" w:cs="Arial"/>
        </w:rPr>
        <w:t>s</w:t>
      </w:r>
      <w:r w:rsidRPr="003E4A85">
        <w:rPr>
          <w:rFonts w:ascii="Palatino Linotype" w:hAnsi="Palatino Linotype" w:cs="Arial"/>
        </w:rPr>
        <w:t xml:space="preserve"> respuesta</w:t>
      </w:r>
      <w:r w:rsidR="00BC068B" w:rsidRPr="003E4A85">
        <w:rPr>
          <w:rFonts w:ascii="Palatino Linotype" w:hAnsi="Palatino Linotype" w:cs="Arial"/>
        </w:rPr>
        <w:t>s</w:t>
      </w:r>
      <w:r w:rsidRPr="003E4A85">
        <w:rPr>
          <w:rFonts w:ascii="Palatino Linotype" w:hAnsi="Palatino Linotype" w:cs="Arial"/>
        </w:rPr>
        <w:t xml:space="preserve"> emitida</w:t>
      </w:r>
      <w:r w:rsidR="00BC068B" w:rsidRPr="003E4A85">
        <w:rPr>
          <w:rFonts w:ascii="Palatino Linotype" w:hAnsi="Palatino Linotype" w:cs="Arial"/>
        </w:rPr>
        <w:t>s</w:t>
      </w:r>
      <w:r w:rsidRPr="003E4A85">
        <w:rPr>
          <w:rFonts w:ascii="Palatino Linotype" w:hAnsi="Palatino Linotype" w:cs="Arial"/>
        </w:rPr>
        <w:t xml:space="preserve"> por el Sujeto Obligado.</w:t>
      </w:r>
    </w:p>
    <w:p w14:paraId="77DD82D5" w14:textId="77777777" w:rsidR="00D7116A" w:rsidRPr="003E4A85" w:rsidRDefault="00D7116A" w:rsidP="00D7116A">
      <w:pPr>
        <w:spacing w:before="240" w:after="240" w:line="360" w:lineRule="auto"/>
        <w:jc w:val="both"/>
        <w:rPr>
          <w:rFonts w:ascii="Palatino Linotype" w:hAnsi="Palatino Linotype"/>
          <w:shd w:val="clear" w:color="auto" w:fill="FFFFFF"/>
        </w:rPr>
      </w:pPr>
      <w:r w:rsidRPr="003E4A85">
        <w:rPr>
          <w:rFonts w:ascii="Palatino Linotype" w:hAnsi="Palatino Linotype" w:cs="Arial"/>
          <w:b/>
          <w:bCs/>
          <w:shd w:val="clear" w:color="auto" w:fill="FFFFFF"/>
        </w:rPr>
        <w:t>Segundo. Remítase</w:t>
      </w:r>
      <w:r w:rsidRPr="003E4A85">
        <w:rPr>
          <w:rStyle w:val="apple-converted-space"/>
          <w:rFonts w:ascii="Palatino Linotype" w:hAnsi="Palatino Linotype" w:cs="Arial"/>
          <w:b/>
          <w:bCs/>
          <w:i/>
          <w:iCs/>
          <w:shd w:val="clear" w:color="auto" w:fill="FFFFFF"/>
        </w:rPr>
        <w:t xml:space="preserve"> </w:t>
      </w:r>
      <w:r w:rsidRPr="003E4A85">
        <w:rPr>
          <w:rFonts w:ascii="Palatino Linotype" w:hAnsi="Palatino Linotype"/>
          <w:shd w:val="clear" w:color="auto" w:fill="FFFFFF"/>
        </w:rPr>
        <w:t>al Responsable de la Unidad de Transparencia del</w:t>
      </w:r>
      <w:r w:rsidRPr="003E4A85">
        <w:rPr>
          <w:rStyle w:val="apple-converted-space"/>
          <w:rFonts w:ascii="Palatino Linotype" w:hAnsi="Palatino Linotype"/>
          <w:bCs/>
          <w:shd w:val="clear" w:color="auto" w:fill="FFFFFF"/>
        </w:rPr>
        <w:t> </w:t>
      </w:r>
      <w:r w:rsidRPr="003E4A85">
        <w:rPr>
          <w:rFonts w:ascii="Palatino Linotype" w:hAnsi="Palatino Linotype"/>
          <w:bCs/>
          <w:shd w:val="clear" w:color="auto" w:fill="FFFFFF"/>
        </w:rPr>
        <w:t>Sujeto Obligado</w:t>
      </w:r>
      <w:r w:rsidRPr="003E4A85">
        <w:rPr>
          <w:rFonts w:ascii="Palatino Linotype" w:hAnsi="Palatino Linotype"/>
          <w:shd w:val="clear" w:color="auto" w:fill="FFFFFF"/>
        </w:rPr>
        <w:t>, la presente resolución para su conocimiento.</w:t>
      </w:r>
    </w:p>
    <w:p w14:paraId="07F11EB1" w14:textId="29B74CF0" w:rsidR="00D7116A" w:rsidRPr="003E4A85" w:rsidRDefault="00D7116A" w:rsidP="00D7116A">
      <w:pPr>
        <w:spacing w:after="240" w:line="360" w:lineRule="auto"/>
        <w:jc w:val="both"/>
        <w:rPr>
          <w:rFonts w:ascii="Palatino Linotype" w:hAnsi="Palatino Linotype" w:cs="Arial"/>
          <w:b/>
          <w:sz w:val="28"/>
          <w:szCs w:val="28"/>
        </w:rPr>
      </w:pPr>
      <w:r w:rsidRPr="003E4A85">
        <w:rPr>
          <w:rFonts w:ascii="Palatino Linotype" w:hAnsi="Palatino Linotype" w:cs="Arial"/>
          <w:b/>
        </w:rPr>
        <w:t>Tercero. Hágase del conocimiento</w:t>
      </w:r>
      <w:r w:rsidRPr="003E4A85">
        <w:rPr>
          <w:rFonts w:ascii="Palatino Linotype" w:hAnsi="Palatino Linotype" w:cs="Arial"/>
        </w:rPr>
        <w:t xml:space="preserve"> de</w:t>
      </w:r>
      <w:r w:rsidR="002572AE" w:rsidRPr="003E4A85">
        <w:rPr>
          <w:rFonts w:ascii="Palatino Linotype" w:hAnsi="Palatino Linotype" w:cs="Arial"/>
        </w:rPr>
        <w:t xml:space="preserve"> </w:t>
      </w:r>
      <w:r w:rsidRPr="003E4A85">
        <w:rPr>
          <w:rFonts w:ascii="Palatino Linotype" w:hAnsi="Palatino Linotype" w:cs="Arial"/>
        </w:rPr>
        <w:t>l</w:t>
      </w:r>
      <w:r w:rsidR="002572AE" w:rsidRPr="003E4A85">
        <w:rPr>
          <w:rFonts w:ascii="Palatino Linotype" w:hAnsi="Palatino Linotype" w:cs="Arial"/>
        </w:rPr>
        <w:t>a</w:t>
      </w:r>
      <w:r w:rsidRPr="003E4A85">
        <w:rPr>
          <w:rFonts w:ascii="Palatino Linotype" w:hAnsi="Palatino Linotype" w:cs="Arial"/>
        </w:rPr>
        <w:t xml:space="preserv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3EF2B45" w14:textId="358BEA03" w:rsidR="003B7929" w:rsidRPr="003E4A85" w:rsidRDefault="003B7929" w:rsidP="003B7929">
      <w:pPr>
        <w:spacing w:before="240" w:after="240" w:line="360" w:lineRule="auto"/>
        <w:jc w:val="both"/>
        <w:rPr>
          <w:rFonts w:ascii="Palatino Linotype" w:hAnsi="Palatino Linotype" w:cs="Arial"/>
        </w:rPr>
      </w:pPr>
      <w:r w:rsidRPr="003E4A85">
        <w:rPr>
          <w:rFonts w:ascii="Palatino Linotype" w:hAnsi="Palatino Linotype"/>
        </w:rPr>
        <w:t xml:space="preserve">ASÍ LO RESUELVE, POR </w:t>
      </w:r>
      <w:r w:rsidR="003E2794">
        <w:rPr>
          <w:rFonts w:ascii="Palatino Linotype" w:hAnsi="Palatino Linotype"/>
        </w:rPr>
        <w:t>UNANIMIDAD</w:t>
      </w:r>
      <w:r w:rsidRPr="003E4A85">
        <w:rPr>
          <w:rFonts w:ascii="Palatino Linotype" w:hAnsi="Palatino Linotype"/>
        </w:rPr>
        <w:t xml:space="preserve"> DE VOTOS, EL PLENO DEL INSTITUTO DE TRANSPARENCIA, ACCESO A LA INFORMACIÓN PÚBLICA Y PROTECCIÓN DE DATOS PERSONALES DEL ESTADO DE MÉXICO Y MUNICIPIOS, CONFORMADO POR LOS COMISIONADOS ZULEMA </w:t>
      </w:r>
      <w:r w:rsidRPr="003E4A85">
        <w:rPr>
          <w:rFonts w:ascii="Palatino Linotype" w:hAnsi="Palatino Linotype"/>
        </w:rPr>
        <w:lastRenderedPageBreak/>
        <w:t>MARTÍNEZ SÁNCHEZ; EVA ABAID YAPUR;</w:t>
      </w:r>
      <w:r w:rsidR="00E46F11" w:rsidRPr="003E4A85">
        <w:rPr>
          <w:rFonts w:ascii="Palatino Linotype" w:hAnsi="Palatino Linotype"/>
        </w:rPr>
        <w:t xml:space="preserve"> JOSÉ GUADALUPE LUNA HERNÁNDEZ</w:t>
      </w:r>
      <w:r w:rsidRPr="003E4A85">
        <w:rPr>
          <w:rFonts w:ascii="Palatino Linotype" w:hAnsi="Palatino Linotype"/>
        </w:rPr>
        <w:t xml:space="preserve">, JAVIER MARTÍNEZ CRUZ Y LUIS GUSTAVO PARRA NORIEGA; EN LA </w:t>
      </w:r>
      <w:r w:rsidR="003E2794">
        <w:rPr>
          <w:rFonts w:ascii="Palatino Linotype" w:hAnsi="Palatino Linotype"/>
        </w:rPr>
        <w:t xml:space="preserve">CUADRAGÉSIMA TERCERA </w:t>
      </w:r>
      <w:r w:rsidRPr="003E4A85">
        <w:rPr>
          <w:rFonts w:ascii="Palatino Linotype" w:hAnsi="Palatino Linotype"/>
        </w:rPr>
        <w:t xml:space="preserve">SESIÓN ORDINARIA CELEBRADA EL </w:t>
      </w:r>
      <w:r w:rsidR="003E2794">
        <w:rPr>
          <w:rFonts w:ascii="Palatino Linotype" w:hAnsi="Palatino Linotype"/>
        </w:rPr>
        <w:t xml:space="preserve">VEINTIDÓS </w:t>
      </w:r>
      <w:r w:rsidRPr="003E4A85">
        <w:rPr>
          <w:rFonts w:ascii="Palatino Linotype" w:hAnsi="Palatino Linotype"/>
        </w:rPr>
        <w:t xml:space="preserve">DE </w:t>
      </w:r>
      <w:r w:rsidR="003E2794">
        <w:rPr>
          <w:rFonts w:ascii="Palatino Linotype" w:hAnsi="Palatino Linotype"/>
        </w:rPr>
        <w:t>NOVIEMBRE</w:t>
      </w:r>
      <w:r w:rsidRPr="003E4A85">
        <w:rPr>
          <w:rFonts w:ascii="Palatino Linotype" w:hAnsi="Palatino Linotype"/>
        </w:rPr>
        <w:t xml:space="preserve"> DE DOS MIL DIECIOCHO, ANTE EL SECRETARIO TÉCNICO DEL PLENO ALEXIS TAPIA RAMÍREZ.</w:t>
      </w:r>
      <w:r w:rsidRPr="003E4A85">
        <w:rPr>
          <w:rFonts w:ascii="Palatino Linotype" w:hAnsi="Palatino Linotype" w:cs="Arial"/>
        </w:rPr>
        <w:t xml:space="preserve"> </w:t>
      </w:r>
    </w:p>
    <w:tbl>
      <w:tblPr>
        <w:tblStyle w:val="Tablaconcuadrcula"/>
        <w:tblW w:w="54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03"/>
      </w:tblGrid>
      <w:tr w:rsidR="003B7929" w:rsidRPr="003E4A85" w14:paraId="5BA6D371" w14:textId="77777777" w:rsidTr="00000A32">
        <w:trPr>
          <w:trHeight w:val="305"/>
        </w:trPr>
        <w:tc>
          <w:tcPr>
            <w:tcW w:w="5000" w:type="pct"/>
            <w:gridSpan w:val="2"/>
          </w:tcPr>
          <w:p w14:paraId="1A258675" w14:textId="77777777" w:rsidR="003B7929" w:rsidRPr="003E4A85" w:rsidRDefault="003B7929">
            <w:pPr>
              <w:rPr>
                <w:rFonts w:ascii="Palatino Linotype" w:hAnsi="Palatino Linotype" w:cs="Arial"/>
                <w:b/>
              </w:rPr>
            </w:pPr>
          </w:p>
          <w:p w14:paraId="2CA40315" w14:textId="77777777" w:rsidR="003B7929" w:rsidRPr="003E4A85" w:rsidRDefault="003B7929">
            <w:pPr>
              <w:rPr>
                <w:rFonts w:ascii="Palatino Linotype" w:hAnsi="Palatino Linotype" w:cs="Arial"/>
                <w:b/>
              </w:rPr>
            </w:pPr>
          </w:p>
          <w:p w14:paraId="591FAE02" w14:textId="77777777" w:rsidR="00000A32" w:rsidRPr="003E4A85" w:rsidRDefault="00000A32">
            <w:pPr>
              <w:rPr>
                <w:rFonts w:ascii="Palatino Linotype" w:hAnsi="Palatino Linotype" w:cs="Arial"/>
                <w:b/>
              </w:rPr>
            </w:pPr>
          </w:p>
          <w:p w14:paraId="2B170888" w14:textId="77777777" w:rsidR="003B7929" w:rsidRPr="003E4A85" w:rsidRDefault="003B7929">
            <w:pPr>
              <w:jc w:val="center"/>
              <w:rPr>
                <w:rFonts w:ascii="Palatino Linotype" w:hAnsi="Palatino Linotype" w:cs="Arial"/>
                <w:b/>
              </w:rPr>
            </w:pPr>
            <w:r w:rsidRPr="003E4A85">
              <w:rPr>
                <w:rFonts w:ascii="Palatino Linotype" w:hAnsi="Palatino Linotype" w:cs="Arial"/>
                <w:b/>
              </w:rPr>
              <w:t>Zulema Martínez Sánchez</w:t>
            </w:r>
            <w:r w:rsidRPr="003E4A85">
              <w:rPr>
                <w:rFonts w:ascii="Palatino Linotype" w:hAnsi="Palatino Linotype" w:cs="Arial"/>
              </w:rPr>
              <w:t xml:space="preserve"> </w:t>
            </w:r>
          </w:p>
          <w:p w14:paraId="2DAF2352" w14:textId="77777777" w:rsidR="003B7929" w:rsidRPr="003E4A85" w:rsidRDefault="003B7929">
            <w:pPr>
              <w:jc w:val="center"/>
              <w:rPr>
                <w:rFonts w:ascii="Palatino Linotype" w:hAnsi="Palatino Linotype" w:cs="Arial"/>
              </w:rPr>
            </w:pPr>
            <w:r w:rsidRPr="003E4A85">
              <w:rPr>
                <w:rFonts w:ascii="Palatino Linotype" w:hAnsi="Palatino Linotype" w:cs="Arial"/>
              </w:rPr>
              <w:t>Comisionada Presidenta</w:t>
            </w:r>
          </w:p>
          <w:p w14:paraId="32EAD96E" w14:textId="5F2F86AE" w:rsidR="003B7929" w:rsidRPr="003E4A85" w:rsidRDefault="003B7929">
            <w:pPr>
              <w:jc w:val="center"/>
              <w:rPr>
                <w:rFonts w:ascii="Palatino Linotype" w:hAnsi="Palatino Linotype" w:cs="Arial"/>
              </w:rPr>
            </w:pPr>
          </w:p>
          <w:p w14:paraId="029CFD1C" w14:textId="77777777" w:rsidR="003B7929" w:rsidRPr="003E4A85" w:rsidRDefault="003B7929">
            <w:pPr>
              <w:rPr>
                <w:rFonts w:ascii="Palatino Linotype" w:hAnsi="Palatino Linotype" w:cs="Arial"/>
              </w:rPr>
            </w:pPr>
          </w:p>
        </w:tc>
      </w:tr>
      <w:tr w:rsidR="003B7929" w:rsidRPr="003E4A85" w14:paraId="7DFD0B7B" w14:textId="77777777" w:rsidTr="00000A32">
        <w:trPr>
          <w:trHeight w:val="299"/>
        </w:trPr>
        <w:tc>
          <w:tcPr>
            <w:tcW w:w="2499" w:type="pct"/>
          </w:tcPr>
          <w:p w14:paraId="2A0A7FB4" w14:textId="77777777" w:rsidR="003B7929" w:rsidRPr="003E4A85" w:rsidRDefault="003B7929">
            <w:pPr>
              <w:jc w:val="center"/>
              <w:rPr>
                <w:rFonts w:ascii="Palatino Linotype" w:hAnsi="Palatino Linotype" w:cs="Arial"/>
                <w:b/>
              </w:rPr>
            </w:pPr>
          </w:p>
          <w:p w14:paraId="6FD1EB36" w14:textId="77777777" w:rsidR="003B7929" w:rsidRPr="003E4A85" w:rsidRDefault="003B7929">
            <w:pPr>
              <w:rPr>
                <w:rFonts w:ascii="Palatino Linotype" w:hAnsi="Palatino Linotype" w:cs="Arial"/>
                <w:b/>
              </w:rPr>
            </w:pPr>
          </w:p>
          <w:p w14:paraId="123C1457" w14:textId="77777777" w:rsidR="00000A32" w:rsidRPr="003E4A85" w:rsidRDefault="00000A32">
            <w:pPr>
              <w:rPr>
                <w:rFonts w:ascii="Palatino Linotype" w:hAnsi="Palatino Linotype" w:cs="Arial"/>
                <w:b/>
              </w:rPr>
            </w:pPr>
          </w:p>
          <w:p w14:paraId="63397A1D" w14:textId="77777777" w:rsidR="003B7929" w:rsidRPr="003E4A85" w:rsidRDefault="003B7929">
            <w:pPr>
              <w:jc w:val="center"/>
              <w:rPr>
                <w:rFonts w:ascii="Palatino Linotype" w:hAnsi="Palatino Linotype" w:cs="Arial"/>
                <w:b/>
              </w:rPr>
            </w:pPr>
            <w:r w:rsidRPr="003E4A85">
              <w:rPr>
                <w:rFonts w:ascii="Palatino Linotype" w:hAnsi="Palatino Linotype" w:cs="Arial"/>
                <w:b/>
              </w:rPr>
              <w:t>Eva Abaid Yapur</w:t>
            </w:r>
          </w:p>
          <w:p w14:paraId="2F0EA259" w14:textId="77777777" w:rsidR="003B7929" w:rsidRPr="003E4A85" w:rsidRDefault="003B7929">
            <w:pPr>
              <w:jc w:val="center"/>
              <w:rPr>
                <w:rFonts w:ascii="Palatino Linotype" w:hAnsi="Palatino Linotype" w:cs="Arial"/>
              </w:rPr>
            </w:pPr>
            <w:r w:rsidRPr="003E4A85">
              <w:rPr>
                <w:rFonts w:ascii="Palatino Linotype" w:hAnsi="Palatino Linotype" w:cs="Arial"/>
              </w:rPr>
              <w:t>Comisionada</w:t>
            </w:r>
          </w:p>
          <w:p w14:paraId="5B3E2295" w14:textId="43DAF9F7" w:rsidR="003B7929" w:rsidRPr="003E4A85" w:rsidRDefault="003B7929" w:rsidP="00000A32">
            <w:pPr>
              <w:jc w:val="center"/>
              <w:rPr>
                <w:rFonts w:ascii="Palatino Linotype" w:hAnsi="Palatino Linotype" w:cs="Arial"/>
              </w:rPr>
            </w:pPr>
          </w:p>
          <w:p w14:paraId="100B8C76" w14:textId="77777777" w:rsidR="003B7929" w:rsidRPr="003E4A85" w:rsidRDefault="003B7929">
            <w:pPr>
              <w:rPr>
                <w:rFonts w:ascii="Palatino Linotype" w:hAnsi="Palatino Linotype" w:cs="Arial"/>
              </w:rPr>
            </w:pPr>
          </w:p>
        </w:tc>
        <w:tc>
          <w:tcPr>
            <w:tcW w:w="2501" w:type="pct"/>
          </w:tcPr>
          <w:p w14:paraId="2618338E" w14:textId="77777777" w:rsidR="003B7929" w:rsidRPr="003E4A85" w:rsidRDefault="003B7929">
            <w:pPr>
              <w:rPr>
                <w:rFonts w:ascii="Palatino Linotype" w:hAnsi="Palatino Linotype" w:cs="Arial"/>
                <w:b/>
              </w:rPr>
            </w:pPr>
          </w:p>
          <w:p w14:paraId="097E9A44" w14:textId="77777777" w:rsidR="003B7929" w:rsidRPr="003E4A85" w:rsidRDefault="003B7929">
            <w:pPr>
              <w:jc w:val="center"/>
              <w:rPr>
                <w:rFonts w:ascii="Palatino Linotype" w:hAnsi="Palatino Linotype" w:cs="Arial"/>
                <w:b/>
              </w:rPr>
            </w:pPr>
          </w:p>
          <w:p w14:paraId="2F635EE4" w14:textId="77777777" w:rsidR="00000A32" w:rsidRPr="003E4A85" w:rsidRDefault="00000A32">
            <w:pPr>
              <w:jc w:val="center"/>
              <w:rPr>
                <w:rFonts w:ascii="Palatino Linotype" w:hAnsi="Palatino Linotype" w:cs="Arial"/>
                <w:b/>
              </w:rPr>
            </w:pPr>
          </w:p>
          <w:p w14:paraId="58F0E7B6" w14:textId="77777777" w:rsidR="003B7929" w:rsidRPr="003E4A85" w:rsidRDefault="003B7929">
            <w:pPr>
              <w:jc w:val="center"/>
              <w:rPr>
                <w:rFonts w:ascii="Palatino Linotype" w:hAnsi="Palatino Linotype" w:cs="Arial"/>
                <w:b/>
              </w:rPr>
            </w:pPr>
            <w:r w:rsidRPr="003E4A85">
              <w:rPr>
                <w:rFonts w:ascii="Palatino Linotype" w:hAnsi="Palatino Linotype" w:cs="Arial"/>
                <w:b/>
              </w:rPr>
              <w:t>José Guadalupe Luna Hernández</w:t>
            </w:r>
          </w:p>
          <w:p w14:paraId="2CF6161F" w14:textId="77777777" w:rsidR="003B7929" w:rsidRPr="003E4A85" w:rsidRDefault="003B7929">
            <w:pPr>
              <w:jc w:val="center"/>
              <w:rPr>
                <w:rFonts w:ascii="Palatino Linotype" w:hAnsi="Palatino Linotype" w:cs="Arial"/>
              </w:rPr>
            </w:pPr>
            <w:r w:rsidRPr="003E4A85">
              <w:rPr>
                <w:rFonts w:ascii="Palatino Linotype" w:hAnsi="Palatino Linotype" w:cs="Arial"/>
              </w:rPr>
              <w:t>Comisionado</w:t>
            </w:r>
          </w:p>
          <w:p w14:paraId="7ABE3FA2" w14:textId="74F86C4C" w:rsidR="00E46F11" w:rsidRPr="003E4A85" w:rsidRDefault="00E46F11" w:rsidP="00E46F11">
            <w:pPr>
              <w:jc w:val="center"/>
              <w:rPr>
                <w:rFonts w:ascii="Palatino Linotype" w:hAnsi="Palatino Linotype" w:cs="Arial"/>
              </w:rPr>
            </w:pPr>
          </w:p>
          <w:p w14:paraId="77BB7767" w14:textId="4A626A87" w:rsidR="003B7929" w:rsidRPr="003E4A85" w:rsidRDefault="003B7929">
            <w:pPr>
              <w:jc w:val="center"/>
              <w:rPr>
                <w:rFonts w:ascii="Palatino Linotype" w:hAnsi="Palatino Linotype" w:cs="Arial"/>
              </w:rPr>
            </w:pPr>
          </w:p>
          <w:p w14:paraId="54CAAA88" w14:textId="77777777" w:rsidR="003B7929" w:rsidRPr="003E4A85" w:rsidRDefault="003B7929">
            <w:pPr>
              <w:rPr>
                <w:rFonts w:ascii="Palatino Linotype" w:hAnsi="Palatino Linotype" w:cs="Arial"/>
              </w:rPr>
            </w:pPr>
          </w:p>
        </w:tc>
      </w:tr>
      <w:tr w:rsidR="003B7929" w:rsidRPr="003E4A85" w14:paraId="6F088AE8" w14:textId="77777777" w:rsidTr="00000A32">
        <w:trPr>
          <w:trHeight w:val="1810"/>
        </w:trPr>
        <w:tc>
          <w:tcPr>
            <w:tcW w:w="2499" w:type="pct"/>
          </w:tcPr>
          <w:p w14:paraId="6FAE615F" w14:textId="77777777" w:rsidR="003B7929" w:rsidRPr="003E4A85" w:rsidRDefault="003B7929">
            <w:pPr>
              <w:rPr>
                <w:rFonts w:ascii="Palatino Linotype" w:hAnsi="Palatino Linotype" w:cs="Arial"/>
                <w:b/>
              </w:rPr>
            </w:pPr>
          </w:p>
          <w:p w14:paraId="25E51A55" w14:textId="77777777" w:rsidR="00000A32" w:rsidRPr="003E4A85" w:rsidRDefault="00000A32">
            <w:pPr>
              <w:rPr>
                <w:rFonts w:ascii="Palatino Linotype" w:hAnsi="Palatino Linotype" w:cs="Arial"/>
                <w:b/>
              </w:rPr>
            </w:pPr>
          </w:p>
          <w:p w14:paraId="48575770" w14:textId="77777777" w:rsidR="003B7929" w:rsidRPr="003E4A85" w:rsidRDefault="003B7929">
            <w:pPr>
              <w:jc w:val="center"/>
              <w:rPr>
                <w:rFonts w:ascii="Palatino Linotype" w:hAnsi="Palatino Linotype" w:cs="Arial"/>
                <w:b/>
              </w:rPr>
            </w:pPr>
            <w:r w:rsidRPr="003E4A85">
              <w:rPr>
                <w:rFonts w:ascii="Palatino Linotype" w:hAnsi="Palatino Linotype" w:cs="Arial"/>
                <w:b/>
              </w:rPr>
              <w:t>Javier Martínez Cruz</w:t>
            </w:r>
          </w:p>
          <w:p w14:paraId="59C2470B" w14:textId="77777777" w:rsidR="003B7929" w:rsidRPr="003E4A85" w:rsidRDefault="003B7929">
            <w:pPr>
              <w:jc w:val="center"/>
              <w:rPr>
                <w:rFonts w:ascii="Palatino Linotype" w:hAnsi="Palatino Linotype" w:cs="Arial"/>
              </w:rPr>
            </w:pPr>
            <w:r w:rsidRPr="003E4A85">
              <w:rPr>
                <w:rFonts w:ascii="Palatino Linotype" w:hAnsi="Palatino Linotype" w:cs="Arial"/>
              </w:rPr>
              <w:t>Comisionado</w:t>
            </w:r>
          </w:p>
          <w:p w14:paraId="766B0EFB" w14:textId="7A605DD5" w:rsidR="003B7929" w:rsidRPr="003E4A85" w:rsidRDefault="003B7929" w:rsidP="00372470">
            <w:pPr>
              <w:jc w:val="center"/>
              <w:rPr>
                <w:rFonts w:ascii="Palatino Linotype" w:hAnsi="Palatino Linotype" w:cs="Arial"/>
              </w:rPr>
            </w:pPr>
          </w:p>
        </w:tc>
        <w:tc>
          <w:tcPr>
            <w:tcW w:w="2501" w:type="pct"/>
          </w:tcPr>
          <w:p w14:paraId="042AB0FE" w14:textId="77777777" w:rsidR="003B7929" w:rsidRPr="003E4A85" w:rsidRDefault="003B7929">
            <w:pPr>
              <w:rPr>
                <w:rFonts w:ascii="Palatino Linotype" w:hAnsi="Palatino Linotype" w:cs="Arial"/>
              </w:rPr>
            </w:pPr>
          </w:p>
          <w:p w14:paraId="74D4B2D9" w14:textId="77777777" w:rsidR="003B7929" w:rsidRPr="003E4A85" w:rsidRDefault="003B7929">
            <w:pPr>
              <w:rPr>
                <w:rFonts w:ascii="Palatino Linotype" w:hAnsi="Palatino Linotype" w:cs="Arial"/>
              </w:rPr>
            </w:pPr>
          </w:p>
          <w:p w14:paraId="1EDE1FFA" w14:textId="77777777" w:rsidR="003B7929" w:rsidRPr="003E4A85" w:rsidRDefault="003B7929">
            <w:pPr>
              <w:jc w:val="center"/>
              <w:rPr>
                <w:rFonts w:ascii="Palatino Linotype" w:hAnsi="Palatino Linotype" w:cs="Arial"/>
                <w:b/>
              </w:rPr>
            </w:pPr>
            <w:r w:rsidRPr="003E4A85">
              <w:rPr>
                <w:rFonts w:ascii="Palatino Linotype" w:hAnsi="Palatino Linotype" w:cs="Arial"/>
                <w:b/>
              </w:rPr>
              <w:t>Luis Gustavo Parra Noriega</w:t>
            </w:r>
          </w:p>
          <w:p w14:paraId="4A7D7816" w14:textId="77777777" w:rsidR="003B7929" w:rsidRPr="003E4A85" w:rsidRDefault="003B7929">
            <w:pPr>
              <w:jc w:val="center"/>
              <w:rPr>
                <w:rFonts w:ascii="Palatino Linotype" w:hAnsi="Palatino Linotype" w:cs="Arial"/>
              </w:rPr>
            </w:pPr>
            <w:r w:rsidRPr="003E4A85">
              <w:rPr>
                <w:rFonts w:ascii="Palatino Linotype" w:hAnsi="Palatino Linotype" w:cs="Arial"/>
              </w:rPr>
              <w:t>Comisionado</w:t>
            </w:r>
          </w:p>
          <w:p w14:paraId="4894DB48" w14:textId="6F8DBA5D" w:rsidR="003B7929" w:rsidRPr="003E4A85" w:rsidRDefault="003B7929" w:rsidP="00000A32">
            <w:pPr>
              <w:jc w:val="center"/>
              <w:rPr>
                <w:rFonts w:ascii="Palatino Linotype" w:hAnsi="Palatino Linotype" w:cs="Arial"/>
              </w:rPr>
            </w:pPr>
          </w:p>
          <w:p w14:paraId="3EEB96E4" w14:textId="77777777" w:rsidR="003B7929" w:rsidRPr="003E4A85" w:rsidRDefault="003B7929">
            <w:pPr>
              <w:rPr>
                <w:rFonts w:ascii="Palatino Linotype" w:hAnsi="Palatino Linotype" w:cs="Arial"/>
              </w:rPr>
            </w:pPr>
          </w:p>
        </w:tc>
      </w:tr>
      <w:tr w:rsidR="003B7929" w:rsidRPr="003E4A85" w14:paraId="3F5D5806" w14:textId="77777777" w:rsidTr="00000A32">
        <w:trPr>
          <w:trHeight w:val="1167"/>
        </w:trPr>
        <w:tc>
          <w:tcPr>
            <w:tcW w:w="5000" w:type="pct"/>
            <w:gridSpan w:val="2"/>
          </w:tcPr>
          <w:p w14:paraId="1EBA62E9" w14:textId="77777777" w:rsidR="00000A32" w:rsidRPr="003E4A85" w:rsidRDefault="00000A32">
            <w:pPr>
              <w:jc w:val="center"/>
              <w:rPr>
                <w:rFonts w:ascii="Palatino Linotype" w:hAnsi="Palatino Linotype" w:cs="Arial"/>
                <w:b/>
              </w:rPr>
            </w:pPr>
          </w:p>
          <w:p w14:paraId="424B2759" w14:textId="77777777" w:rsidR="00000A32" w:rsidRPr="003E4A85" w:rsidRDefault="00000A32" w:rsidP="00000A32">
            <w:pPr>
              <w:rPr>
                <w:rFonts w:ascii="Palatino Linotype" w:hAnsi="Palatino Linotype" w:cs="Arial"/>
                <w:b/>
              </w:rPr>
            </w:pPr>
          </w:p>
          <w:p w14:paraId="02D1E41D" w14:textId="77777777" w:rsidR="003B7929" w:rsidRPr="003E4A85" w:rsidRDefault="003B7929">
            <w:pPr>
              <w:jc w:val="center"/>
              <w:rPr>
                <w:rFonts w:ascii="Palatino Linotype" w:hAnsi="Palatino Linotype" w:cs="Arial"/>
                <w:b/>
              </w:rPr>
            </w:pPr>
            <w:r w:rsidRPr="003E4A85">
              <w:rPr>
                <w:rFonts w:ascii="Palatino Linotype" w:hAnsi="Palatino Linotype" w:cs="Arial"/>
                <w:b/>
              </w:rPr>
              <w:t>Alexis Tapia Ramírez</w:t>
            </w:r>
          </w:p>
          <w:p w14:paraId="4928D73E" w14:textId="77777777" w:rsidR="003B7929" w:rsidRPr="003E4A85" w:rsidRDefault="003B7929">
            <w:pPr>
              <w:tabs>
                <w:tab w:val="left" w:pos="780"/>
                <w:tab w:val="center" w:pos="4499"/>
              </w:tabs>
              <w:jc w:val="center"/>
              <w:rPr>
                <w:rFonts w:ascii="Palatino Linotype" w:hAnsi="Palatino Linotype" w:cs="Arial"/>
              </w:rPr>
            </w:pPr>
            <w:r w:rsidRPr="003E4A85">
              <w:rPr>
                <w:rFonts w:ascii="Palatino Linotype" w:hAnsi="Palatino Linotype" w:cs="Arial"/>
              </w:rPr>
              <w:t>Secretario Técnico del Pleno</w:t>
            </w:r>
          </w:p>
          <w:p w14:paraId="3ED653E5" w14:textId="4EBE3876" w:rsidR="003B7929" w:rsidRPr="003E4A85" w:rsidRDefault="003B7929" w:rsidP="00372470">
            <w:pPr>
              <w:jc w:val="center"/>
              <w:rPr>
                <w:rFonts w:ascii="Palatino Linotype" w:hAnsi="Palatino Linotype" w:cs="Arial"/>
              </w:rPr>
            </w:pPr>
          </w:p>
        </w:tc>
      </w:tr>
    </w:tbl>
    <w:p w14:paraId="58F57515" w14:textId="2092EC86" w:rsidR="00DF560E" w:rsidRPr="00000A32" w:rsidRDefault="003B7929" w:rsidP="00000A32">
      <w:pPr>
        <w:jc w:val="both"/>
        <w:rPr>
          <w:rFonts w:ascii="Palatino Linotype" w:hAnsi="Palatino Linotype" w:cs="Arial"/>
          <w:sz w:val="18"/>
          <w:szCs w:val="18"/>
        </w:rPr>
      </w:pPr>
      <w:r w:rsidRPr="003E4A85">
        <w:rPr>
          <w:rFonts w:ascii="Palatino Linotype" w:hAnsi="Palatino Linotype" w:cs="Arial"/>
          <w:sz w:val="18"/>
          <w:szCs w:val="18"/>
        </w:rPr>
        <w:t>Esta hoja corre</w:t>
      </w:r>
      <w:r w:rsidR="009C15E5" w:rsidRPr="003E4A85">
        <w:rPr>
          <w:rFonts w:ascii="Palatino Linotype" w:hAnsi="Palatino Linotype" w:cs="Arial"/>
          <w:sz w:val="18"/>
          <w:szCs w:val="18"/>
        </w:rPr>
        <w:t>sponde a la resolución del</w:t>
      </w:r>
      <w:r w:rsidR="003E2794">
        <w:rPr>
          <w:rFonts w:ascii="Palatino Linotype" w:hAnsi="Palatino Linotype" w:cs="Arial"/>
          <w:sz w:val="18"/>
          <w:szCs w:val="18"/>
        </w:rPr>
        <w:t xml:space="preserve"> veintidós </w:t>
      </w:r>
      <w:r w:rsidRPr="003E4A85">
        <w:rPr>
          <w:rFonts w:ascii="Palatino Linotype" w:hAnsi="Palatino Linotype" w:cs="Arial"/>
          <w:sz w:val="18"/>
          <w:szCs w:val="18"/>
        </w:rPr>
        <w:t xml:space="preserve">de </w:t>
      </w:r>
      <w:r w:rsidR="00E46F11" w:rsidRPr="003E4A85">
        <w:rPr>
          <w:rFonts w:ascii="Palatino Linotype" w:hAnsi="Palatino Linotype" w:cs="Arial"/>
          <w:sz w:val="18"/>
          <w:szCs w:val="18"/>
        </w:rPr>
        <w:t xml:space="preserve">noviembre </w:t>
      </w:r>
      <w:r w:rsidRPr="003E4A85">
        <w:rPr>
          <w:rFonts w:ascii="Palatino Linotype" w:hAnsi="Palatino Linotype" w:cs="Arial"/>
          <w:sz w:val="18"/>
          <w:szCs w:val="18"/>
        </w:rPr>
        <w:t xml:space="preserve">de dos mil dieciocho, emitida en el recurso de revisión </w:t>
      </w:r>
      <w:r w:rsidR="00E46F11" w:rsidRPr="003E4A85">
        <w:rPr>
          <w:rFonts w:ascii="Palatino Linotype" w:hAnsi="Palatino Linotype" w:cs="Arial"/>
          <w:b/>
          <w:bCs/>
          <w:sz w:val="18"/>
          <w:szCs w:val="18"/>
        </w:rPr>
        <w:t>03859/INFOEM/IP/RR/2018 Y 03860</w:t>
      </w:r>
      <w:r w:rsidRPr="003E4A85">
        <w:rPr>
          <w:rFonts w:ascii="Palatino Linotype" w:hAnsi="Palatino Linotype" w:cs="Arial"/>
          <w:b/>
          <w:bCs/>
          <w:sz w:val="18"/>
          <w:szCs w:val="18"/>
        </w:rPr>
        <w:t>//INFOEM/IP/RR/2018 acumulados</w:t>
      </w:r>
      <w:r w:rsidRPr="003E4A85">
        <w:rPr>
          <w:rFonts w:ascii="Palatino Linotype" w:hAnsi="Palatino Linotype" w:cs="Arial"/>
          <w:sz w:val="18"/>
          <w:szCs w:val="18"/>
        </w:rPr>
        <w:t>.</w:t>
      </w:r>
    </w:p>
    <w:sectPr w:rsidR="00DF560E" w:rsidRPr="00000A32" w:rsidSect="00C6071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3F346" w14:textId="77777777" w:rsidR="00D205BC" w:rsidRDefault="00D205BC" w:rsidP="00C80F8C">
      <w:r>
        <w:separator/>
      </w:r>
    </w:p>
  </w:endnote>
  <w:endnote w:type="continuationSeparator" w:id="0">
    <w:p w14:paraId="67AC94E3" w14:textId="77777777" w:rsidR="00D205BC" w:rsidRDefault="00D205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00CF8" w:rsidRDefault="00D00C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0C7E">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0C7E">
      <w:rPr>
        <w:rFonts w:ascii="Arial" w:hAnsi="Arial" w:cs="Arial"/>
        <w:b/>
        <w:bCs/>
        <w:noProof/>
        <w:sz w:val="20"/>
        <w:szCs w:val="20"/>
      </w:rPr>
      <w:t>19</w:t>
    </w:r>
    <w:r>
      <w:rPr>
        <w:rFonts w:ascii="Arial" w:hAnsi="Arial" w:cs="Arial"/>
        <w:b/>
        <w:bCs/>
        <w:sz w:val="20"/>
        <w:szCs w:val="20"/>
      </w:rPr>
      <w:fldChar w:fldCharType="end"/>
    </w:r>
  </w:p>
  <w:p w14:paraId="1192A578" w14:textId="77777777" w:rsidR="00D00CF8" w:rsidRDefault="00D00CF8" w:rsidP="00935A0D">
    <w:pPr>
      <w:pStyle w:val="Piedepgina"/>
      <w:rPr>
        <w:rFonts w:ascii="Times New Roman" w:hAnsi="Times New Roman" w:cs="Times New Roman"/>
      </w:rPr>
    </w:pPr>
  </w:p>
  <w:p w14:paraId="14A770F8" w14:textId="77777777" w:rsidR="00D00CF8" w:rsidRDefault="00D00CF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00CF8" w:rsidRDefault="00D00C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0C7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0C7E">
      <w:rPr>
        <w:rFonts w:ascii="Arial" w:hAnsi="Arial" w:cs="Arial"/>
        <w:b/>
        <w:bCs/>
        <w:noProof/>
        <w:sz w:val="20"/>
        <w:szCs w:val="20"/>
      </w:rPr>
      <w:t>19</w:t>
    </w:r>
    <w:r>
      <w:rPr>
        <w:rFonts w:ascii="Arial" w:hAnsi="Arial" w:cs="Arial"/>
        <w:b/>
        <w:bCs/>
        <w:sz w:val="20"/>
        <w:szCs w:val="20"/>
      </w:rPr>
      <w:fldChar w:fldCharType="end"/>
    </w:r>
  </w:p>
  <w:p w14:paraId="5D98ABD5" w14:textId="77777777" w:rsidR="00D00CF8" w:rsidRDefault="00D00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42BCF" w14:textId="77777777" w:rsidR="00D205BC" w:rsidRDefault="00D205BC" w:rsidP="00C80F8C">
      <w:r>
        <w:separator/>
      </w:r>
    </w:p>
  </w:footnote>
  <w:footnote w:type="continuationSeparator" w:id="0">
    <w:p w14:paraId="708E209D" w14:textId="77777777" w:rsidR="00D205BC" w:rsidRDefault="00D205BC" w:rsidP="00C80F8C">
      <w:r>
        <w:continuationSeparator/>
      </w:r>
    </w:p>
  </w:footnote>
  <w:footnote w:id="1">
    <w:p w14:paraId="162EBD6D" w14:textId="77777777" w:rsidR="00F602EF" w:rsidRPr="00F96CC2" w:rsidRDefault="00F602EF" w:rsidP="00F602EF">
      <w:pPr>
        <w:pStyle w:val="Textonotapie"/>
        <w:rPr>
          <w:rFonts w:ascii="Palatino Linotype" w:hAnsi="Palatino Linotype"/>
        </w:rPr>
      </w:pPr>
      <w:r w:rsidRPr="00F96CC2">
        <w:rPr>
          <w:rStyle w:val="Refdenotaalpie"/>
          <w:rFonts w:ascii="Palatino Linotype" w:hAnsi="Palatino Linotype"/>
        </w:rPr>
        <w:footnoteRef/>
      </w:r>
      <w:r w:rsidRPr="00F96CC2">
        <w:rPr>
          <w:rFonts w:ascii="Palatino Linotype" w:hAnsi="Palatino Linotype"/>
        </w:rPr>
        <w:t xml:space="preserve"> VILLANUEVA VILLANUEVA Ernesto, Derecho de la Información, Ed, Porrúa S.A., México. 2006, pág.270.</w:t>
      </w:r>
    </w:p>
  </w:footnote>
  <w:footnote w:id="2">
    <w:p w14:paraId="2146CC19" w14:textId="74FA47B6" w:rsidR="006A512B" w:rsidRDefault="006A512B">
      <w:pPr>
        <w:pStyle w:val="Textonotapie"/>
      </w:pPr>
      <w:r>
        <w:rPr>
          <w:rStyle w:val="Refdenotaalpie"/>
        </w:rPr>
        <w:footnoteRef/>
      </w:r>
      <w:r>
        <w:t xml:space="preserve"> </w:t>
      </w:r>
      <w:r>
        <w:rPr>
          <w:rFonts w:ascii="Palatino Linotype" w:hAnsi="Palatino Linotype" w:cs="Arial"/>
        </w:rPr>
        <w:t>Día en que se registró un sismo de gran magnitud en el territorio mexicano.</w:t>
      </w:r>
    </w:p>
  </w:footnote>
  <w:footnote w:id="3">
    <w:p w14:paraId="49761272" w14:textId="517BEA56" w:rsidR="001943EA" w:rsidRDefault="001943EA">
      <w:pPr>
        <w:pStyle w:val="Textonotapie"/>
      </w:pPr>
      <w:r>
        <w:rPr>
          <w:rStyle w:val="Refdenotaalpie"/>
        </w:rPr>
        <w:footnoteRef/>
      </w:r>
      <w:r>
        <w:t xml:space="preserve"> </w:t>
      </w:r>
      <w:r w:rsidRPr="001943EA">
        <w:rPr>
          <w:rFonts w:ascii="Palatino Linotype" w:hAnsi="Palatino Linotype"/>
        </w:rPr>
        <w:t>Fracción XV del artículo 21 de la Ley Orgánica de la Administración Pública del Estado de México.</w:t>
      </w:r>
    </w:p>
  </w:footnote>
  <w:footnote w:id="4">
    <w:p w14:paraId="115EE1DB" w14:textId="46BEC218" w:rsidR="00CD624A" w:rsidRPr="00CD624A" w:rsidRDefault="00CD624A">
      <w:pPr>
        <w:pStyle w:val="Textonotapie"/>
        <w:rPr>
          <w:rFonts w:ascii="Palatino Linotype" w:hAnsi="Palatino Linotype"/>
        </w:rPr>
      </w:pPr>
      <w:r w:rsidRPr="00CD624A">
        <w:rPr>
          <w:rStyle w:val="Refdenotaalpie"/>
          <w:rFonts w:ascii="Palatino Linotype" w:hAnsi="Palatino Linotype"/>
        </w:rPr>
        <w:footnoteRef/>
      </w:r>
      <w:r w:rsidRPr="00CD624A">
        <w:rPr>
          <w:rFonts w:ascii="Palatino Linotype" w:hAnsi="Palatino Linotype"/>
        </w:rPr>
        <w:t xml:space="preserve"> Fracción VII Bis del Reglamento Interior de la Secretaría General de Gobierno.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F26F59" w14:paraId="6B4E3B81" w14:textId="77777777" w:rsidTr="000C2EF3">
      <w:tc>
        <w:tcPr>
          <w:tcW w:w="2552" w:type="dxa"/>
          <w:vAlign w:val="center"/>
          <w:hideMark/>
        </w:tcPr>
        <w:p w14:paraId="0ABBC6C0" w14:textId="77777777" w:rsidR="00F26F59" w:rsidRDefault="00F26F59" w:rsidP="00F26F5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595788D2" w:rsidR="00F26F59" w:rsidRDefault="00F26F59" w:rsidP="00F26F59">
          <w:pPr>
            <w:jc w:val="both"/>
            <w:rPr>
              <w:rFonts w:ascii="Palatino Linotype" w:hAnsi="Palatino Linotype"/>
              <w:b/>
              <w:sz w:val="22"/>
              <w:szCs w:val="22"/>
              <w:lang w:val="es-ES_tradnl"/>
            </w:rPr>
          </w:pPr>
          <w:r>
            <w:rPr>
              <w:rFonts w:ascii="Palatino Linotype" w:hAnsi="Palatino Linotype"/>
              <w:b/>
              <w:sz w:val="22"/>
              <w:szCs w:val="22"/>
              <w:lang w:val="es-ES_tradnl"/>
            </w:rPr>
            <w:t>03859/INFOEM/IP/RR/2018 y acumulado</w:t>
          </w:r>
        </w:p>
      </w:tc>
    </w:tr>
    <w:tr w:rsidR="00F26F59" w14:paraId="31CB780F" w14:textId="77777777" w:rsidTr="000C2EF3">
      <w:trPr>
        <w:trHeight w:val="228"/>
      </w:trPr>
      <w:tc>
        <w:tcPr>
          <w:tcW w:w="2552" w:type="dxa"/>
          <w:vAlign w:val="center"/>
          <w:hideMark/>
        </w:tcPr>
        <w:p w14:paraId="4F49CB4A" w14:textId="77777777" w:rsidR="00F26F59" w:rsidRDefault="00F26F59" w:rsidP="00F26F5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0D033F3A" w:rsidR="00F26F59" w:rsidRDefault="00F26F59" w:rsidP="00F26F59">
          <w:pPr>
            <w:rPr>
              <w:rFonts w:ascii="Palatino Linotype" w:hAnsi="Palatino Linotype"/>
              <w:b/>
              <w:sz w:val="22"/>
              <w:szCs w:val="22"/>
              <w:lang w:val="es-ES_tradnl"/>
            </w:rPr>
          </w:pPr>
          <w:r>
            <w:rPr>
              <w:rFonts w:ascii="Palatino Linotype" w:hAnsi="Palatino Linotype"/>
              <w:b/>
              <w:sz w:val="22"/>
              <w:szCs w:val="22"/>
              <w:lang w:val="es-ES_tradnl"/>
            </w:rPr>
            <w:t>Secretaría General de Gobierno</w:t>
          </w:r>
        </w:p>
      </w:tc>
    </w:tr>
    <w:tr w:rsidR="00D00CF8" w14:paraId="69050F56" w14:textId="77777777" w:rsidTr="000C2EF3">
      <w:tc>
        <w:tcPr>
          <w:tcW w:w="2552" w:type="dxa"/>
          <w:vAlign w:val="center"/>
          <w:hideMark/>
        </w:tcPr>
        <w:p w14:paraId="65C9B735" w14:textId="394B7EAE" w:rsidR="00D00CF8" w:rsidRDefault="00D00CF8"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0" w:type="dxa"/>
          <w:vAlign w:val="center"/>
          <w:hideMark/>
        </w:tcPr>
        <w:p w14:paraId="06864B57" w14:textId="039C4F91" w:rsidR="00D00CF8" w:rsidRDefault="00D00C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D00CF8" w:rsidRDefault="00D00CF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694" w:type="dxa"/>
      <w:tblLayout w:type="fixed"/>
      <w:tblLook w:val="04A0" w:firstRow="1" w:lastRow="0" w:firstColumn="1" w:lastColumn="0" w:noHBand="0" w:noVBand="1"/>
    </w:tblPr>
    <w:tblGrid>
      <w:gridCol w:w="2693"/>
      <w:gridCol w:w="3402"/>
    </w:tblGrid>
    <w:tr w:rsidR="00D00CF8" w14:paraId="477E149B" w14:textId="77777777" w:rsidTr="005A25CE">
      <w:tc>
        <w:tcPr>
          <w:tcW w:w="2693" w:type="dxa"/>
          <w:vAlign w:val="center"/>
          <w:hideMark/>
        </w:tcPr>
        <w:p w14:paraId="5C0586E4" w14:textId="77777777"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4FE582AE" w:rsidR="00D00CF8" w:rsidRDefault="00F26F59" w:rsidP="00F26F59">
          <w:pPr>
            <w:jc w:val="both"/>
            <w:rPr>
              <w:rFonts w:ascii="Palatino Linotype" w:hAnsi="Palatino Linotype"/>
              <w:b/>
              <w:sz w:val="22"/>
              <w:szCs w:val="22"/>
              <w:lang w:val="es-ES_tradnl"/>
            </w:rPr>
          </w:pPr>
          <w:r>
            <w:rPr>
              <w:rFonts w:ascii="Palatino Linotype" w:hAnsi="Palatino Linotype"/>
              <w:b/>
              <w:sz w:val="22"/>
              <w:szCs w:val="22"/>
              <w:lang w:val="es-ES_tradnl"/>
            </w:rPr>
            <w:t>03859</w:t>
          </w:r>
          <w:r w:rsidR="00D00CF8">
            <w:rPr>
              <w:rFonts w:ascii="Palatino Linotype" w:hAnsi="Palatino Linotype"/>
              <w:b/>
              <w:sz w:val="22"/>
              <w:szCs w:val="22"/>
              <w:lang w:val="es-ES_tradnl"/>
            </w:rPr>
            <w:t>/INFOEM/IP/RR/2018 y acumulado</w:t>
          </w:r>
        </w:p>
      </w:tc>
    </w:tr>
    <w:tr w:rsidR="00D00CF8" w14:paraId="5B5BE21C" w14:textId="77777777" w:rsidTr="005A25CE">
      <w:tc>
        <w:tcPr>
          <w:tcW w:w="2693" w:type="dxa"/>
          <w:vAlign w:val="center"/>
          <w:hideMark/>
        </w:tcPr>
        <w:p w14:paraId="4AE96902" w14:textId="77777777" w:rsidR="00D00CF8" w:rsidRDefault="00D00CF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30821C11" w:rsidR="00D00CF8" w:rsidRPr="005B3809" w:rsidRDefault="00B40C7E" w:rsidP="00B40C7E">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F26F59">
            <w:rPr>
              <w:rFonts w:ascii="Palatino Linotype" w:hAnsi="Palatino Linotype"/>
              <w:b/>
              <w:sz w:val="22"/>
              <w:szCs w:val="22"/>
              <w:lang w:val="es-ES_tradnl"/>
            </w:rPr>
            <w:t xml:space="preserve"> </w:t>
          </w:r>
          <w:r>
            <w:rPr>
              <w:rFonts w:ascii="Palatino Linotype" w:hAnsi="Palatino Linotype"/>
              <w:b/>
              <w:sz w:val="22"/>
              <w:szCs w:val="22"/>
              <w:lang w:val="es-ES_tradnl"/>
            </w:rPr>
            <w:t>Xxxxxxxxxx Xx Xxxxxxxxxxxx</w:t>
          </w:r>
        </w:p>
      </w:tc>
    </w:tr>
    <w:tr w:rsidR="00D00CF8" w14:paraId="22601A11" w14:textId="77777777" w:rsidTr="005A25CE">
      <w:trPr>
        <w:trHeight w:val="228"/>
      </w:trPr>
      <w:tc>
        <w:tcPr>
          <w:tcW w:w="2693" w:type="dxa"/>
          <w:vAlign w:val="center"/>
          <w:hideMark/>
        </w:tcPr>
        <w:p w14:paraId="6EFE221D" w14:textId="77777777"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52229FC3" w:rsidR="00D00CF8" w:rsidRDefault="00F26F59" w:rsidP="001772E0">
          <w:pPr>
            <w:rPr>
              <w:rFonts w:ascii="Palatino Linotype" w:hAnsi="Palatino Linotype"/>
              <w:b/>
              <w:sz w:val="22"/>
              <w:szCs w:val="22"/>
              <w:lang w:val="es-ES_tradnl"/>
            </w:rPr>
          </w:pPr>
          <w:r>
            <w:rPr>
              <w:rFonts w:ascii="Palatino Linotype" w:hAnsi="Palatino Linotype"/>
              <w:b/>
              <w:sz w:val="22"/>
              <w:szCs w:val="22"/>
              <w:lang w:val="es-ES_tradnl"/>
            </w:rPr>
            <w:t>Secretaría General de Gobierno</w:t>
          </w:r>
        </w:p>
      </w:tc>
    </w:tr>
    <w:tr w:rsidR="00D00CF8" w14:paraId="2D6C630E" w14:textId="77777777" w:rsidTr="005A25CE">
      <w:tc>
        <w:tcPr>
          <w:tcW w:w="2693" w:type="dxa"/>
          <w:vAlign w:val="center"/>
          <w:hideMark/>
        </w:tcPr>
        <w:p w14:paraId="5BD4C6DB" w14:textId="4C1BEE68"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02" w:type="dxa"/>
          <w:vAlign w:val="center"/>
          <w:hideMark/>
        </w:tcPr>
        <w:p w14:paraId="0CDDA0BE" w14:textId="3525A4EB" w:rsidR="00D00CF8" w:rsidRDefault="00D00C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D00CF8" w:rsidRDefault="00D00CF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007787"/>
    <w:multiLevelType w:val="hybridMultilevel"/>
    <w:tmpl w:val="A7A29B36"/>
    <w:lvl w:ilvl="0" w:tplc="415A9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F15AC2"/>
    <w:multiLevelType w:val="hybridMultilevel"/>
    <w:tmpl w:val="771CF91C"/>
    <w:lvl w:ilvl="0" w:tplc="7390DBEE">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2FDA7619"/>
    <w:multiLevelType w:val="hybridMultilevel"/>
    <w:tmpl w:val="CAB8A2D4"/>
    <w:lvl w:ilvl="0" w:tplc="42563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66466E"/>
    <w:multiLevelType w:val="hybridMultilevel"/>
    <w:tmpl w:val="00BC9124"/>
    <w:lvl w:ilvl="0" w:tplc="869444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1B62F9"/>
    <w:multiLevelType w:val="hybridMultilevel"/>
    <w:tmpl w:val="7A54721A"/>
    <w:lvl w:ilvl="0" w:tplc="FC9ECF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2A1578"/>
    <w:multiLevelType w:val="hybridMultilevel"/>
    <w:tmpl w:val="A1A0FD38"/>
    <w:lvl w:ilvl="0" w:tplc="7EFE7254">
      <w:start w:val="1"/>
      <w:numFmt w:val="upperRoman"/>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424729"/>
    <w:multiLevelType w:val="hybridMultilevel"/>
    <w:tmpl w:val="B3147E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EB6020"/>
    <w:multiLevelType w:val="hybridMultilevel"/>
    <w:tmpl w:val="0EEAAA34"/>
    <w:lvl w:ilvl="0" w:tplc="869444D4">
      <w:start w:val="1"/>
      <w:numFmt w:val="upperRoman"/>
      <w:lvlText w:val="%1."/>
      <w:lvlJc w:val="left"/>
      <w:pPr>
        <w:ind w:left="2073" w:hanging="72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15:restartNumberingAfterBreak="0">
    <w:nsid w:val="547A1291"/>
    <w:multiLevelType w:val="hybridMultilevel"/>
    <w:tmpl w:val="CD98C226"/>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55364465"/>
    <w:multiLevelType w:val="hybridMultilevel"/>
    <w:tmpl w:val="F2A8AE38"/>
    <w:lvl w:ilvl="0" w:tplc="1BFE263E">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52160"/>
    <w:multiLevelType w:val="hybridMultilevel"/>
    <w:tmpl w:val="7062E9BE"/>
    <w:lvl w:ilvl="0" w:tplc="CF883838">
      <w:start w:val="1"/>
      <w:numFmt w:val="upperRoman"/>
      <w:lvlText w:val="%1."/>
      <w:lvlJc w:val="left"/>
      <w:pPr>
        <w:ind w:left="2073" w:hanging="72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15:restartNumberingAfterBreak="0">
    <w:nsid w:val="75E40AFB"/>
    <w:multiLevelType w:val="hybridMultilevel"/>
    <w:tmpl w:val="1C707372"/>
    <w:lvl w:ilvl="0" w:tplc="5FCED6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804C33"/>
    <w:multiLevelType w:val="hybridMultilevel"/>
    <w:tmpl w:val="18DC161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3"/>
  </w:num>
  <w:num w:numId="2">
    <w:abstractNumId w:val="8"/>
  </w:num>
  <w:num w:numId="3">
    <w:abstractNumId w:val="7"/>
  </w:num>
  <w:num w:numId="4">
    <w:abstractNumId w:val="14"/>
  </w:num>
  <w:num w:numId="5">
    <w:abstractNumId w:val="0"/>
  </w:num>
  <w:num w:numId="6">
    <w:abstractNumId w:val="1"/>
  </w:num>
  <w:num w:numId="7">
    <w:abstractNumId w:val="4"/>
  </w:num>
  <w:num w:numId="8">
    <w:abstractNumId w:val="3"/>
  </w:num>
  <w:num w:numId="9">
    <w:abstractNumId w:val="15"/>
  </w:num>
  <w:num w:numId="10">
    <w:abstractNumId w:val="12"/>
  </w:num>
  <w:num w:numId="11">
    <w:abstractNumId w:val="6"/>
  </w:num>
  <w:num w:numId="12">
    <w:abstractNumId w:val="11"/>
  </w:num>
  <w:num w:numId="13">
    <w:abstractNumId w:val="2"/>
  </w:num>
  <w:num w:numId="14">
    <w:abstractNumId w:val="16"/>
  </w:num>
  <w:num w:numId="15">
    <w:abstractNumId w:val="5"/>
  </w:num>
  <w:num w:numId="16">
    <w:abstractNumId w:val="10"/>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A32"/>
    <w:rsid w:val="0000264B"/>
    <w:rsid w:val="00003AC2"/>
    <w:rsid w:val="000079E6"/>
    <w:rsid w:val="00007FC7"/>
    <w:rsid w:val="000100B0"/>
    <w:rsid w:val="00010271"/>
    <w:rsid w:val="0001115C"/>
    <w:rsid w:val="00011E5E"/>
    <w:rsid w:val="0001208F"/>
    <w:rsid w:val="00012D4B"/>
    <w:rsid w:val="000158CE"/>
    <w:rsid w:val="000163E2"/>
    <w:rsid w:val="00017DF0"/>
    <w:rsid w:val="000203B8"/>
    <w:rsid w:val="00022FDF"/>
    <w:rsid w:val="00023AD2"/>
    <w:rsid w:val="00032ABD"/>
    <w:rsid w:val="00033751"/>
    <w:rsid w:val="00034788"/>
    <w:rsid w:val="000354B7"/>
    <w:rsid w:val="00036E14"/>
    <w:rsid w:val="00040A2D"/>
    <w:rsid w:val="000412E8"/>
    <w:rsid w:val="00042207"/>
    <w:rsid w:val="00042BB5"/>
    <w:rsid w:val="000454DD"/>
    <w:rsid w:val="000510A8"/>
    <w:rsid w:val="000511CF"/>
    <w:rsid w:val="00053304"/>
    <w:rsid w:val="00053C6C"/>
    <w:rsid w:val="0005458D"/>
    <w:rsid w:val="000553C0"/>
    <w:rsid w:val="00056903"/>
    <w:rsid w:val="00056C0F"/>
    <w:rsid w:val="00057DB2"/>
    <w:rsid w:val="000649B0"/>
    <w:rsid w:val="000650DE"/>
    <w:rsid w:val="000662B2"/>
    <w:rsid w:val="0006653F"/>
    <w:rsid w:val="00066D70"/>
    <w:rsid w:val="00067E2B"/>
    <w:rsid w:val="00071736"/>
    <w:rsid w:val="00073ACF"/>
    <w:rsid w:val="00074B1D"/>
    <w:rsid w:val="00077FFE"/>
    <w:rsid w:val="00082640"/>
    <w:rsid w:val="0008369C"/>
    <w:rsid w:val="00083ECB"/>
    <w:rsid w:val="0008454E"/>
    <w:rsid w:val="0008542A"/>
    <w:rsid w:val="000868EC"/>
    <w:rsid w:val="00087A2F"/>
    <w:rsid w:val="00095321"/>
    <w:rsid w:val="00095705"/>
    <w:rsid w:val="00095889"/>
    <w:rsid w:val="00095DC8"/>
    <w:rsid w:val="00097511"/>
    <w:rsid w:val="000A0008"/>
    <w:rsid w:val="000A04AB"/>
    <w:rsid w:val="000A08C8"/>
    <w:rsid w:val="000A0962"/>
    <w:rsid w:val="000A0B69"/>
    <w:rsid w:val="000A2FF7"/>
    <w:rsid w:val="000A3837"/>
    <w:rsid w:val="000B0630"/>
    <w:rsid w:val="000B0724"/>
    <w:rsid w:val="000B0A72"/>
    <w:rsid w:val="000B13A6"/>
    <w:rsid w:val="000B21E9"/>
    <w:rsid w:val="000B3FFD"/>
    <w:rsid w:val="000B4125"/>
    <w:rsid w:val="000C09F2"/>
    <w:rsid w:val="000C2EF3"/>
    <w:rsid w:val="000C4453"/>
    <w:rsid w:val="000C4908"/>
    <w:rsid w:val="000C4EC0"/>
    <w:rsid w:val="000C5510"/>
    <w:rsid w:val="000D1B87"/>
    <w:rsid w:val="000D3810"/>
    <w:rsid w:val="000D4C17"/>
    <w:rsid w:val="000D61FF"/>
    <w:rsid w:val="000D645F"/>
    <w:rsid w:val="000D67CD"/>
    <w:rsid w:val="000D79C6"/>
    <w:rsid w:val="000E0D78"/>
    <w:rsid w:val="000E363E"/>
    <w:rsid w:val="000E5ECC"/>
    <w:rsid w:val="000F3E2E"/>
    <w:rsid w:val="001005BC"/>
    <w:rsid w:val="001033CA"/>
    <w:rsid w:val="0010385E"/>
    <w:rsid w:val="00103FE1"/>
    <w:rsid w:val="00104B86"/>
    <w:rsid w:val="00113799"/>
    <w:rsid w:val="001207A1"/>
    <w:rsid w:val="0012174D"/>
    <w:rsid w:val="00121B89"/>
    <w:rsid w:val="001228E4"/>
    <w:rsid w:val="00123129"/>
    <w:rsid w:val="00123322"/>
    <w:rsid w:val="001238BD"/>
    <w:rsid w:val="00125FE5"/>
    <w:rsid w:val="00127ADC"/>
    <w:rsid w:val="00132318"/>
    <w:rsid w:val="00132B0F"/>
    <w:rsid w:val="001349E5"/>
    <w:rsid w:val="001377AA"/>
    <w:rsid w:val="00142D4C"/>
    <w:rsid w:val="00144B32"/>
    <w:rsid w:val="001451D4"/>
    <w:rsid w:val="00150051"/>
    <w:rsid w:val="0015040D"/>
    <w:rsid w:val="0015450C"/>
    <w:rsid w:val="00154595"/>
    <w:rsid w:val="00154749"/>
    <w:rsid w:val="0016268B"/>
    <w:rsid w:val="00166049"/>
    <w:rsid w:val="00166150"/>
    <w:rsid w:val="001667DA"/>
    <w:rsid w:val="001667E5"/>
    <w:rsid w:val="001701D4"/>
    <w:rsid w:val="00170A94"/>
    <w:rsid w:val="00170F02"/>
    <w:rsid w:val="0017377B"/>
    <w:rsid w:val="00176381"/>
    <w:rsid w:val="001768EC"/>
    <w:rsid w:val="001772E0"/>
    <w:rsid w:val="0017739D"/>
    <w:rsid w:val="00180D49"/>
    <w:rsid w:val="00182F7E"/>
    <w:rsid w:val="00184234"/>
    <w:rsid w:val="00185C15"/>
    <w:rsid w:val="00185ECA"/>
    <w:rsid w:val="00187F65"/>
    <w:rsid w:val="001917D5"/>
    <w:rsid w:val="001943EA"/>
    <w:rsid w:val="00194C79"/>
    <w:rsid w:val="00196AE6"/>
    <w:rsid w:val="001A07CB"/>
    <w:rsid w:val="001A42A5"/>
    <w:rsid w:val="001B0599"/>
    <w:rsid w:val="001B1F16"/>
    <w:rsid w:val="001B288A"/>
    <w:rsid w:val="001B2D1B"/>
    <w:rsid w:val="001B3B81"/>
    <w:rsid w:val="001B71AE"/>
    <w:rsid w:val="001B72D9"/>
    <w:rsid w:val="001C1C5E"/>
    <w:rsid w:val="001C6206"/>
    <w:rsid w:val="001C6244"/>
    <w:rsid w:val="001C7FDC"/>
    <w:rsid w:val="001D32E7"/>
    <w:rsid w:val="001D3FAD"/>
    <w:rsid w:val="001D7746"/>
    <w:rsid w:val="001D7F08"/>
    <w:rsid w:val="001E0111"/>
    <w:rsid w:val="001E2D37"/>
    <w:rsid w:val="001E3976"/>
    <w:rsid w:val="001E514A"/>
    <w:rsid w:val="001E5D7E"/>
    <w:rsid w:val="001F3549"/>
    <w:rsid w:val="001F41E9"/>
    <w:rsid w:val="001F6EBB"/>
    <w:rsid w:val="001F7880"/>
    <w:rsid w:val="00205034"/>
    <w:rsid w:val="00207AA2"/>
    <w:rsid w:val="00210105"/>
    <w:rsid w:val="002101C7"/>
    <w:rsid w:val="00211FD9"/>
    <w:rsid w:val="00212091"/>
    <w:rsid w:val="00214039"/>
    <w:rsid w:val="00214089"/>
    <w:rsid w:val="00215793"/>
    <w:rsid w:val="00216E6A"/>
    <w:rsid w:val="002179F6"/>
    <w:rsid w:val="00220958"/>
    <w:rsid w:val="00221BEB"/>
    <w:rsid w:val="002220F4"/>
    <w:rsid w:val="00222F0F"/>
    <w:rsid w:val="0022457B"/>
    <w:rsid w:val="0022540A"/>
    <w:rsid w:val="002257C9"/>
    <w:rsid w:val="0022690F"/>
    <w:rsid w:val="00230AFB"/>
    <w:rsid w:val="00230ED8"/>
    <w:rsid w:val="0023264F"/>
    <w:rsid w:val="00233A43"/>
    <w:rsid w:val="00233AF5"/>
    <w:rsid w:val="00235EA6"/>
    <w:rsid w:val="0023690D"/>
    <w:rsid w:val="002402D2"/>
    <w:rsid w:val="00240B4A"/>
    <w:rsid w:val="0024137C"/>
    <w:rsid w:val="00241AF5"/>
    <w:rsid w:val="00245B2F"/>
    <w:rsid w:val="00246895"/>
    <w:rsid w:val="00250AAE"/>
    <w:rsid w:val="00250E22"/>
    <w:rsid w:val="00254CD4"/>
    <w:rsid w:val="002557B0"/>
    <w:rsid w:val="002572AE"/>
    <w:rsid w:val="002614CA"/>
    <w:rsid w:val="002636CC"/>
    <w:rsid w:val="00264ED7"/>
    <w:rsid w:val="002653FD"/>
    <w:rsid w:val="0026637C"/>
    <w:rsid w:val="00267139"/>
    <w:rsid w:val="00267593"/>
    <w:rsid w:val="00271499"/>
    <w:rsid w:val="0027541E"/>
    <w:rsid w:val="0027606A"/>
    <w:rsid w:val="00282CC3"/>
    <w:rsid w:val="00286F9A"/>
    <w:rsid w:val="0029116A"/>
    <w:rsid w:val="00291660"/>
    <w:rsid w:val="0029280F"/>
    <w:rsid w:val="00295FE3"/>
    <w:rsid w:val="002A08D6"/>
    <w:rsid w:val="002A12C6"/>
    <w:rsid w:val="002A1B4A"/>
    <w:rsid w:val="002B1BE2"/>
    <w:rsid w:val="002B226B"/>
    <w:rsid w:val="002B3FCD"/>
    <w:rsid w:val="002B412D"/>
    <w:rsid w:val="002B457E"/>
    <w:rsid w:val="002B4FC7"/>
    <w:rsid w:val="002B543C"/>
    <w:rsid w:val="002B58AE"/>
    <w:rsid w:val="002C00C9"/>
    <w:rsid w:val="002C1CFB"/>
    <w:rsid w:val="002C1E47"/>
    <w:rsid w:val="002C2A2B"/>
    <w:rsid w:val="002C3380"/>
    <w:rsid w:val="002C4006"/>
    <w:rsid w:val="002C5825"/>
    <w:rsid w:val="002C6154"/>
    <w:rsid w:val="002D09B9"/>
    <w:rsid w:val="002D0A38"/>
    <w:rsid w:val="002D28E8"/>
    <w:rsid w:val="002D36F8"/>
    <w:rsid w:val="002D4071"/>
    <w:rsid w:val="002D5142"/>
    <w:rsid w:val="002D610C"/>
    <w:rsid w:val="002D71B6"/>
    <w:rsid w:val="002E4EAF"/>
    <w:rsid w:val="002F0603"/>
    <w:rsid w:val="002F28C3"/>
    <w:rsid w:val="002F28CE"/>
    <w:rsid w:val="002F4301"/>
    <w:rsid w:val="0030551A"/>
    <w:rsid w:val="00306C36"/>
    <w:rsid w:val="00307A22"/>
    <w:rsid w:val="00307F9F"/>
    <w:rsid w:val="00310565"/>
    <w:rsid w:val="00310932"/>
    <w:rsid w:val="00314C57"/>
    <w:rsid w:val="0031526D"/>
    <w:rsid w:val="00315A30"/>
    <w:rsid w:val="00316684"/>
    <w:rsid w:val="00316B6F"/>
    <w:rsid w:val="0032119B"/>
    <w:rsid w:val="00323D46"/>
    <w:rsid w:val="0032651E"/>
    <w:rsid w:val="0032659B"/>
    <w:rsid w:val="00332DF4"/>
    <w:rsid w:val="003337D6"/>
    <w:rsid w:val="00340188"/>
    <w:rsid w:val="00340CC4"/>
    <w:rsid w:val="00340F8B"/>
    <w:rsid w:val="00342F91"/>
    <w:rsid w:val="003463D0"/>
    <w:rsid w:val="0035009F"/>
    <w:rsid w:val="003509F9"/>
    <w:rsid w:val="00353917"/>
    <w:rsid w:val="0035543A"/>
    <w:rsid w:val="00357853"/>
    <w:rsid w:val="0035790D"/>
    <w:rsid w:val="00357D42"/>
    <w:rsid w:val="003609E6"/>
    <w:rsid w:val="00361583"/>
    <w:rsid w:val="00361F42"/>
    <w:rsid w:val="00363D15"/>
    <w:rsid w:val="00364804"/>
    <w:rsid w:val="0036725F"/>
    <w:rsid w:val="00367EA4"/>
    <w:rsid w:val="00371C6A"/>
    <w:rsid w:val="00372470"/>
    <w:rsid w:val="00373004"/>
    <w:rsid w:val="003773DF"/>
    <w:rsid w:val="00380110"/>
    <w:rsid w:val="0038038D"/>
    <w:rsid w:val="00380CA5"/>
    <w:rsid w:val="00381785"/>
    <w:rsid w:val="00382F57"/>
    <w:rsid w:val="00383789"/>
    <w:rsid w:val="003851A7"/>
    <w:rsid w:val="00385D4B"/>
    <w:rsid w:val="003865EE"/>
    <w:rsid w:val="00386C1B"/>
    <w:rsid w:val="00386C60"/>
    <w:rsid w:val="00387CDA"/>
    <w:rsid w:val="00394EA6"/>
    <w:rsid w:val="003963DC"/>
    <w:rsid w:val="00397C1B"/>
    <w:rsid w:val="003A3B43"/>
    <w:rsid w:val="003A3C52"/>
    <w:rsid w:val="003A3FD0"/>
    <w:rsid w:val="003A5633"/>
    <w:rsid w:val="003A592C"/>
    <w:rsid w:val="003A774C"/>
    <w:rsid w:val="003B2085"/>
    <w:rsid w:val="003B2167"/>
    <w:rsid w:val="003B47EC"/>
    <w:rsid w:val="003B7929"/>
    <w:rsid w:val="003C2B46"/>
    <w:rsid w:val="003C355F"/>
    <w:rsid w:val="003C590C"/>
    <w:rsid w:val="003C604A"/>
    <w:rsid w:val="003C77BA"/>
    <w:rsid w:val="003D09E0"/>
    <w:rsid w:val="003D23F0"/>
    <w:rsid w:val="003D4998"/>
    <w:rsid w:val="003D5380"/>
    <w:rsid w:val="003D7029"/>
    <w:rsid w:val="003E06FE"/>
    <w:rsid w:val="003E1CBE"/>
    <w:rsid w:val="003E2311"/>
    <w:rsid w:val="003E2794"/>
    <w:rsid w:val="003E4A85"/>
    <w:rsid w:val="003E4CC7"/>
    <w:rsid w:val="003E5725"/>
    <w:rsid w:val="003E59FE"/>
    <w:rsid w:val="003F1D5B"/>
    <w:rsid w:val="003F3A31"/>
    <w:rsid w:val="003F41A9"/>
    <w:rsid w:val="003F517B"/>
    <w:rsid w:val="003F518A"/>
    <w:rsid w:val="003F625A"/>
    <w:rsid w:val="003F6E9C"/>
    <w:rsid w:val="003F7016"/>
    <w:rsid w:val="003F7C99"/>
    <w:rsid w:val="00400887"/>
    <w:rsid w:val="004015B6"/>
    <w:rsid w:val="00401ADE"/>
    <w:rsid w:val="00401D69"/>
    <w:rsid w:val="0040528C"/>
    <w:rsid w:val="0041155E"/>
    <w:rsid w:val="004166F0"/>
    <w:rsid w:val="00420AA4"/>
    <w:rsid w:val="00421669"/>
    <w:rsid w:val="00426456"/>
    <w:rsid w:val="00427CEB"/>
    <w:rsid w:val="00431256"/>
    <w:rsid w:val="00432D00"/>
    <w:rsid w:val="00441C01"/>
    <w:rsid w:val="004429D9"/>
    <w:rsid w:val="0044313C"/>
    <w:rsid w:val="00443E57"/>
    <w:rsid w:val="00444417"/>
    <w:rsid w:val="0044547C"/>
    <w:rsid w:val="00447FFE"/>
    <w:rsid w:val="0045018B"/>
    <w:rsid w:val="00450279"/>
    <w:rsid w:val="004509FD"/>
    <w:rsid w:val="00450CEF"/>
    <w:rsid w:val="004515B0"/>
    <w:rsid w:val="00452836"/>
    <w:rsid w:val="00455D5C"/>
    <w:rsid w:val="0046056C"/>
    <w:rsid w:val="00460F6C"/>
    <w:rsid w:val="00463343"/>
    <w:rsid w:val="004652BF"/>
    <w:rsid w:val="0046531C"/>
    <w:rsid w:val="004654BD"/>
    <w:rsid w:val="00466D35"/>
    <w:rsid w:val="0046748B"/>
    <w:rsid w:val="004679BC"/>
    <w:rsid w:val="00471211"/>
    <w:rsid w:val="00472B24"/>
    <w:rsid w:val="00476B3F"/>
    <w:rsid w:val="00476F25"/>
    <w:rsid w:val="00477677"/>
    <w:rsid w:val="004821AA"/>
    <w:rsid w:val="004835E2"/>
    <w:rsid w:val="004848E1"/>
    <w:rsid w:val="00486229"/>
    <w:rsid w:val="00486CD8"/>
    <w:rsid w:val="00486F32"/>
    <w:rsid w:val="00487F15"/>
    <w:rsid w:val="00492B23"/>
    <w:rsid w:val="004952DF"/>
    <w:rsid w:val="004959AA"/>
    <w:rsid w:val="0049704F"/>
    <w:rsid w:val="00497DDC"/>
    <w:rsid w:val="004A1445"/>
    <w:rsid w:val="004A16A1"/>
    <w:rsid w:val="004A443B"/>
    <w:rsid w:val="004B210C"/>
    <w:rsid w:val="004B4BE6"/>
    <w:rsid w:val="004C3FDC"/>
    <w:rsid w:val="004C41F6"/>
    <w:rsid w:val="004D0A26"/>
    <w:rsid w:val="004D13C9"/>
    <w:rsid w:val="004D4062"/>
    <w:rsid w:val="004D65AE"/>
    <w:rsid w:val="004D7572"/>
    <w:rsid w:val="004D7FFB"/>
    <w:rsid w:val="004E0F19"/>
    <w:rsid w:val="004E2113"/>
    <w:rsid w:val="004E6820"/>
    <w:rsid w:val="004E7D08"/>
    <w:rsid w:val="004F0270"/>
    <w:rsid w:val="004F216F"/>
    <w:rsid w:val="004F2CE5"/>
    <w:rsid w:val="004F4860"/>
    <w:rsid w:val="004F4A00"/>
    <w:rsid w:val="004F586A"/>
    <w:rsid w:val="004F6513"/>
    <w:rsid w:val="004F6FC0"/>
    <w:rsid w:val="00502375"/>
    <w:rsid w:val="00504704"/>
    <w:rsid w:val="00506081"/>
    <w:rsid w:val="005106D8"/>
    <w:rsid w:val="00511F08"/>
    <w:rsid w:val="00512C40"/>
    <w:rsid w:val="005139B0"/>
    <w:rsid w:val="00513F80"/>
    <w:rsid w:val="0051424D"/>
    <w:rsid w:val="00514877"/>
    <w:rsid w:val="00515BE8"/>
    <w:rsid w:val="005175D4"/>
    <w:rsid w:val="005272F7"/>
    <w:rsid w:val="00532DA4"/>
    <w:rsid w:val="00533B23"/>
    <w:rsid w:val="005345A1"/>
    <w:rsid w:val="0053491B"/>
    <w:rsid w:val="00535885"/>
    <w:rsid w:val="0053680B"/>
    <w:rsid w:val="0053745A"/>
    <w:rsid w:val="00540664"/>
    <w:rsid w:val="00541DB4"/>
    <w:rsid w:val="005439E6"/>
    <w:rsid w:val="0054413E"/>
    <w:rsid w:val="00550245"/>
    <w:rsid w:val="00553073"/>
    <w:rsid w:val="00554330"/>
    <w:rsid w:val="00554FFB"/>
    <w:rsid w:val="00556400"/>
    <w:rsid w:val="00561DA8"/>
    <w:rsid w:val="00570850"/>
    <w:rsid w:val="005727A0"/>
    <w:rsid w:val="00573CFC"/>
    <w:rsid w:val="0057565E"/>
    <w:rsid w:val="00582AA6"/>
    <w:rsid w:val="0058568C"/>
    <w:rsid w:val="00590F57"/>
    <w:rsid w:val="00591E63"/>
    <w:rsid w:val="005937AE"/>
    <w:rsid w:val="00594564"/>
    <w:rsid w:val="00594AF8"/>
    <w:rsid w:val="00596886"/>
    <w:rsid w:val="00596E80"/>
    <w:rsid w:val="00597B4A"/>
    <w:rsid w:val="005A11A3"/>
    <w:rsid w:val="005A25CE"/>
    <w:rsid w:val="005A2EEB"/>
    <w:rsid w:val="005A323A"/>
    <w:rsid w:val="005A3B03"/>
    <w:rsid w:val="005A67D8"/>
    <w:rsid w:val="005A6AF8"/>
    <w:rsid w:val="005B00D9"/>
    <w:rsid w:val="005B0AC2"/>
    <w:rsid w:val="005B10C5"/>
    <w:rsid w:val="005B3809"/>
    <w:rsid w:val="005B52AE"/>
    <w:rsid w:val="005B5355"/>
    <w:rsid w:val="005B543F"/>
    <w:rsid w:val="005B6759"/>
    <w:rsid w:val="005C138E"/>
    <w:rsid w:val="005C22B7"/>
    <w:rsid w:val="005C2ABD"/>
    <w:rsid w:val="005C3478"/>
    <w:rsid w:val="005C3573"/>
    <w:rsid w:val="005C6642"/>
    <w:rsid w:val="005C79BE"/>
    <w:rsid w:val="005D0538"/>
    <w:rsid w:val="005D0E96"/>
    <w:rsid w:val="005D1465"/>
    <w:rsid w:val="005D1830"/>
    <w:rsid w:val="005D43A6"/>
    <w:rsid w:val="005D58B8"/>
    <w:rsid w:val="005E1351"/>
    <w:rsid w:val="005E1B49"/>
    <w:rsid w:val="005E292A"/>
    <w:rsid w:val="005E45D7"/>
    <w:rsid w:val="005E79AC"/>
    <w:rsid w:val="005F2E1E"/>
    <w:rsid w:val="005F419E"/>
    <w:rsid w:val="005F588F"/>
    <w:rsid w:val="005F62FC"/>
    <w:rsid w:val="005F64F6"/>
    <w:rsid w:val="0060387B"/>
    <w:rsid w:val="0060397F"/>
    <w:rsid w:val="006052EC"/>
    <w:rsid w:val="00605765"/>
    <w:rsid w:val="0060681B"/>
    <w:rsid w:val="0060793A"/>
    <w:rsid w:val="00610DBC"/>
    <w:rsid w:val="00610EAD"/>
    <w:rsid w:val="0061151C"/>
    <w:rsid w:val="00611D64"/>
    <w:rsid w:val="00612804"/>
    <w:rsid w:val="0061438B"/>
    <w:rsid w:val="00614654"/>
    <w:rsid w:val="00617065"/>
    <w:rsid w:val="0062058E"/>
    <w:rsid w:val="00620675"/>
    <w:rsid w:val="00620A14"/>
    <w:rsid w:val="006214FE"/>
    <w:rsid w:val="006222C6"/>
    <w:rsid w:val="00622E8F"/>
    <w:rsid w:val="00623957"/>
    <w:rsid w:val="00624C3D"/>
    <w:rsid w:val="00625D75"/>
    <w:rsid w:val="00625EC3"/>
    <w:rsid w:val="006315C3"/>
    <w:rsid w:val="00631AA9"/>
    <w:rsid w:val="0063221B"/>
    <w:rsid w:val="0063255B"/>
    <w:rsid w:val="00632D70"/>
    <w:rsid w:val="00634485"/>
    <w:rsid w:val="006366CA"/>
    <w:rsid w:val="00641A13"/>
    <w:rsid w:val="0064455D"/>
    <w:rsid w:val="0064609A"/>
    <w:rsid w:val="006462C2"/>
    <w:rsid w:val="00646492"/>
    <w:rsid w:val="00647829"/>
    <w:rsid w:val="00650B6E"/>
    <w:rsid w:val="00653B1B"/>
    <w:rsid w:val="00653B89"/>
    <w:rsid w:val="00654BAB"/>
    <w:rsid w:val="00654ED8"/>
    <w:rsid w:val="00656096"/>
    <w:rsid w:val="006607C3"/>
    <w:rsid w:val="006629BF"/>
    <w:rsid w:val="00662A63"/>
    <w:rsid w:val="00665722"/>
    <w:rsid w:val="006660CB"/>
    <w:rsid w:val="006661B5"/>
    <w:rsid w:val="00670DB1"/>
    <w:rsid w:val="006727CB"/>
    <w:rsid w:val="00672E60"/>
    <w:rsid w:val="006753FA"/>
    <w:rsid w:val="006757BB"/>
    <w:rsid w:val="00675D22"/>
    <w:rsid w:val="00676BAA"/>
    <w:rsid w:val="00677228"/>
    <w:rsid w:val="006777DC"/>
    <w:rsid w:val="00682EFD"/>
    <w:rsid w:val="00683AEA"/>
    <w:rsid w:val="00683DCD"/>
    <w:rsid w:val="00684BF3"/>
    <w:rsid w:val="00685FEF"/>
    <w:rsid w:val="00686A8A"/>
    <w:rsid w:val="00687641"/>
    <w:rsid w:val="00687E1D"/>
    <w:rsid w:val="006901BA"/>
    <w:rsid w:val="0069394A"/>
    <w:rsid w:val="006945B2"/>
    <w:rsid w:val="006946E5"/>
    <w:rsid w:val="00695AAA"/>
    <w:rsid w:val="00695E91"/>
    <w:rsid w:val="00696637"/>
    <w:rsid w:val="006A005B"/>
    <w:rsid w:val="006A10A2"/>
    <w:rsid w:val="006A142E"/>
    <w:rsid w:val="006A1983"/>
    <w:rsid w:val="006A29ED"/>
    <w:rsid w:val="006A30EC"/>
    <w:rsid w:val="006A4E7D"/>
    <w:rsid w:val="006A512B"/>
    <w:rsid w:val="006A5345"/>
    <w:rsid w:val="006A70C8"/>
    <w:rsid w:val="006A76CA"/>
    <w:rsid w:val="006A7C55"/>
    <w:rsid w:val="006B3970"/>
    <w:rsid w:val="006B63C1"/>
    <w:rsid w:val="006B729F"/>
    <w:rsid w:val="006B7DFE"/>
    <w:rsid w:val="006C1395"/>
    <w:rsid w:val="006C531D"/>
    <w:rsid w:val="006C6CA1"/>
    <w:rsid w:val="006C6E37"/>
    <w:rsid w:val="006D0D34"/>
    <w:rsid w:val="006D2126"/>
    <w:rsid w:val="006D41F1"/>
    <w:rsid w:val="006D66D7"/>
    <w:rsid w:val="006D6DFA"/>
    <w:rsid w:val="006D78FF"/>
    <w:rsid w:val="006E0606"/>
    <w:rsid w:val="006E1BC0"/>
    <w:rsid w:val="006E481D"/>
    <w:rsid w:val="006E4C8C"/>
    <w:rsid w:val="006E4EA5"/>
    <w:rsid w:val="006E5550"/>
    <w:rsid w:val="006E5C81"/>
    <w:rsid w:val="006E6389"/>
    <w:rsid w:val="006E7D69"/>
    <w:rsid w:val="006F03CD"/>
    <w:rsid w:val="006F1B65"/>
    <w:rsid w:val="006F30F8"/>
    <w:rsid w:val="006F751E"/>
    <w:rsid w:val="00700512"/>
    <w:rsid w:val="00703F67"/>
    <w:rsid w:val="007051CA"/>
    <w:rsid w:val="007066D9"/>
    <w:rsid w:val="00712841"/>
    <w:rsid w:val="007153CF"/>
    <w:rsid w:val="00720689"/>
    <w:rsid w:val="00721610"/>
    <w:rsid w:val="00721CA6"/>
    <w:rsid w:val="00721CFB"/>
    <w:rsid w:val="007222E4"/>
    <w:rsid w:val="00723CB5"/>
    <w:rsid w:val="00723CBA"/>
    <w:rsid w:val="007246B2"/>
    <w:rsid w:val="007277CE"/>
    <w:rsid w:val="00731F0D"/>
    <w:rsid w:val="00732E89"/>
    <w:rsid w:val="00732ED5"/>
    <w:rsid w:val="00735E7C"/>
    <w:rsid w:val="007362B8"/>
    <w:rsid w:val="00736C06"/>
    <w:rsid w:val="00736F9A"/>
    <w:rsid w:val="007414E9"/>
    <w:rsid w:val="00742C3C"/>
    <w:rsid w:val="00742CAE"/>
    <w:rsid w:val="0074367D"/>
    <w:rsid w:val="0074373A"/>
    <w:rsid w:val="00744C6B"/>
    <w:rsid w:val="00747FCB"/>
    <w:rsid w:val="007502D3"/>
    <w:rsid w:val="00751FB9"/>
    <w:rsid w:val="00752010"/>
    <w:rsid w:val="00753113"/>
    <w:rsid w:val="007561DC"/>
    <w:rsid w:val="00756D1E"/>
    <w:rsid w:val="00757D60"/>
    <w:rsid w:val="0076116B"/>
    <w:rsid w:val="00762006"/>
    <w:rsid w:val="00762A20"/>
    <w:rsid w:val="00764290"/>
    <w:rsid w:val="0076480A"/>
    <w:rsid w:val="007648CA"/>
    <w:rsid w:val="00765E93"/>
    <w:rsid w:val="00766533"/>
    <w:rsid w:val="0076688E"/>
    <w:rsid w:val="007703FE"/>
    <w:rsid w:val="0077203A"/>
    <w:rsid w:val="0077290A"/>
    <w:rsid w:val="0077333B"/>
    <w:rsid w:val="00774463"/>
    <w:rsid w:val="007757FD"/>
    <w:rsid w:val="0078023F"/>
    <w:rsid w:val="007803E6"/>
    <w:rsid w:val="00780788"/>
    <w:rsid w:val="00783347"/>
    <w:rsid w:val="00783C38"/>
    <w:rsid w:val="00784068"/>
    <w:rsid w:val="00785C22"/>
    <w:rsid w:val="007950BC"/>
    <w:rsid w:val="0079666C"/>
    <w:rsid w:val="00796C50"/>
    <w:rsid w:val="00796DBC"/>
    <w:rsid w:val="00797C80"/>
    <w:rsid w:val="007A291E"/>
    <w:rsid w:val="007A4478"/>
    <w:rsid w:val="007A45F1"/>
    <w:rsid w:val="007A651A"/>
    <w:rsid w:val="007A6F6B"/>
    <w:rsid w:val="007B0940"/>
    <w:rsid w:val="007B170D"/>
    <w:rsid w:val="007B27E7"/>
    <w:rsid w:val="007B2F4C"/>
    <w:rsid w:val="007B3397"/>
    <w:rsid w:val="007B36AE"/>
    <w:rsid w:val="007B3895"/>
    <w:rsid w:val="007B41CF"/>
    <w:rsid w:val="007B5D37"/>
    <w:rsid w:val="007C0C83"/>
    <w:rsid w:val="007C1501"/>
    <w:rsid w:val="007C2EF9"/>
    <w:rsid w:val="007C2F0A"/>
    <w:rsid w:val="007C39CD"/>
    <w:rsid w:val="007C5A8A"/>
    <w:rsid w:val="007C620F"/>
    <w:rsid w:val="007C7D40"/>
    <w:rsid w:val="007D0C91"/>
    <w:rsid w:val="007D469C"/>
    <w:rsid w:val="007D4893"/>
    <w:rsid w:val="007D4DF2"/>
    <w:rsid w:val="007D6A56"/>
    <w:rsid w:val="007E01F1"/>
    <w:rsid w:val="007E0581"/>
    <w:rsid w:val="007E15B6"/>
    <w:rsid w:val="007E21BD"/>
    <w:rsid w:val="007E22EA"/>
    <w:rsid w:val="007E23D3"/>
    <w:rsid w:val="007E2F04"/>
    <w:rsid w:val="007E3DDC"/>
    <w:rsid w:val="007E555B"/>
    <w:rsid w:val="007E59FC"/>
    <w:rsid w:val="007E6AF0"/>
    <w:rsid w:val="007E7BA9"/>
    <w:rsid w:val="007F10CD"/>
    <w:rsid w:val="007F160F"/>
    <w:rsid w:val="007F1869"/>
    <w:rsid w:val="007F1959"/>
    <w:rsid w:val="007F3931"/>
    <w:rsid w:val="007F528B"/>
    <w:rsid w:val="00800CCB"/>
    <w:rsid w:val="00802444"/>
    <w:rsid w:val="008037D7"/>
    <w:rsid w:val="008043FE"/>
    <w:rsid w:val="00806100"/>
    <w:rsid w:val="008068D0"/>
    <w:rsid w:val="0081060C"/>
    <w:rsid w:val="00810756"/>
    <w:rsid w:val="00812125"/>
    <w:rsid w:val="00814243"/>
    <w:rsid w:val="00816040"/>
    <w:rsid w:val="0081742D"/>
    <w:rsid w:val="008204B5"/>
    <w:rsid w:val="008206BF"/>
    <w:rsid w:val="00820A6C"/>
    <w:rsid w:val="00822341"/>
    <w:rsid w:val="00823970"/>
    <w:rsid w:val="00824BC2"/>
    <w:rsid w:val="00825229"/>
    <w:rsid w:val="00827E79"/>
    <w:rsid w:val="008331EF"/>
    <w:rsid w:val="008368DA"/>
    <w:rsid w:val="00837CF9"/>
    <w:rsid w:val="00841289"/>
    <w:rsid w:val="00841E86"/>
    <w:rsid w:val="0084443E"/>
    <w:rsid w:val="008460B7"/>
    <w:rsid w:val="0084783A"/>
    <w:rsid w:val="008502AA"/>
    <w:rsid w:val="008521AD"/>
    <w:rsid w:val="00853201"/>
    <w:rsid w:val="00853688"/>
    <w:rsid w:val="0085495B"/>
    <w:rsid w:val="0085595B"/>
    <w:rsid w:val="008563EB"/>
    <w:rsid w:val="00857552"/>
    <w:rsid w:val="008603A0"/>
    <w:rsid w:val="00861AAA"/>
    <w:rsid w:val="00862446"/>
    <w:rsid w:val="00867416"/>
    <w:rsid w:val="00870298"/>
    <w:rsid w:val="008718F3"/>
    <w:rsid w:val="00873670"/>
    <w:rsid w:val="00875966"/>
    <w:rsid w:val="008806EC"/>
    <w:rsid w:val="008830B1"/>
    <w:rsid w:val="008836A4"/>
    <w:rsid w:val="008850D3"/>
    <w:rsid w:val="00886294"/>
    <w:rsid w:val="00886928"/>
    <w:rsid w:val="008900BC"/>
    <w:rsid w:val="00892AFC"/>
    <w:rsid w:val="00892C12"/>
    <w:rsid w:val="00894037"/>
    <w:rsid w:val="00895644"/>
    <w:rsid w:val="00897A87"/>
    <w:rsid w:val="008A0764"/>
    <w:rsid w:val="008A1111"/>
    <w:rsid w:val="008A12A6"/>
    <w:rsid w:val="008A5B69"/>
    <w:rsid w:val="008A70B7"/>
    <w:rsid w:val="008A7409"/>
    <w:rsid w:val="008A7F4A"/>
    <w:rsid w:val="008B0D6E"/>
    <w:rsid w:val="008B1AE4"/>
    <w:rsid w:val="008B1C1D"/>
    <w:rsid w:val="008B2559"/>
    <w:rsid w:val="008B2CBC"/>
    <w:rsid w:val="008B397C"/>
    <w:rsid w:val="008B40A0"/>
    <w:rsid w:val="008C133D"/>
    <w:rsid w:val="008C2AB3"/>
    <w:rsid w:val="008C2D52"/>
    <w:rsid w:val="008D0F30"/>
    <w:rsid w:val="008D1526"/>
    <w:rsid w:val="008D1666"/>
    <w:rsid w:val="008D7793"/>
    <w:rsid w:val="008D799D"/>
    <w:rsid w:val="008E10E0"/>
    <w:rsid w:val="008E71F6"/>
    <w:rsid w:val="008F0E11"/>
    <w:rsid w:val="008F176D"/>
    <w:rsid w:val="008F2A78"/>
    <w:rsid w:val="008F3793"/>
    <w:rsid w:val="008F3C37"/>
    <w:rsid w:val="008F3F9E"/>
    <w:rsid w:val="008F40A7"/>
    <w:rsid w:val="008F45B8"/>
    <w:rsid w:val="008F493E"/>
    <w:rsid w:val="009030B3"/>
    <w:rsid w:val="009031C8"/>
    <w:rsid w:val="009034AE"/>
    <w:rsid w:val="009037B9"/>
    <w:rsid w:val="009039DA"/>
    <w:rsid w:val="00904450"/>
    <w:rsid w:val="00905338"/>
    <w:rsid w:val="00907F4B"/>
    <w:rsid w:val="0091100A"/>
    <w:rsid w:val="00912075"/>
    <w:rsid w:val="009123D4"/>
    <w:rsid w:val="00912970"/>
    <w:rsid w:val="00913861"/>
    <w:rsid w:val="00913F8D"/>
    <w:rsid w:val="00914283"/>
    <w:rsid w:val="009143A8"/>
    <w:rsid w:val="00914CD5"/>
    <w:rsid w:val="00915A56"/>
    <w:rsid w:val="00916094"/>
    <w:rsid w:val="009166C9"/>
    <w:rsid w:val="00923D6B"/>
    <w:rsid w:val="0092404D"/>
    <w:rsid w:val="00924841"/>
    <w:rsid w:val="00926CCE"/>
    <w:rsid w:val="0093292D"/>
    <w:rsid w:val="00932A78"/>
    <w:rsid w:val="00932E1E"/>
    <w:rsid w:val="0093375F"/>
    <w:rsid w:val="00933E39"/>
    <w:rsid w:val="0093429E"/>
    <w:rsid w:val="00935A0D"/>
    <w:rsid w:val="00936476"/>
    <w:rsid w:val="00936B82"/>
    <w:rsid w:val="00937CB0"/>
    <w:rsid w:val="00937F65"/>
    <w:rsid w:val="009402EB"/>
    <w:rsid w:val="009408EA"/>
    <w:rsid w:val="00942464"/>
    <w:rsid w:val="00942A5E"/>
    <w:rsid w:val="00943244"/>
    <w:rsid w:val="00944CA2"/>
    <w:rsid w:val="00945197"/>
    <w:rsid w:val="0094584F"/>
    <w:rsid w:val="009477CE"/>
    <w:rsid w:val="00955B0C"/>
    <w:rsid w:val="00960259"/>
    <w:rsid w:val="0096025E"/>
    <w:rsid w:val="0096149A"/>
    <w:rsid w:val="009643E1"/>
    <w:rsid w:val="00967DFE"/>
    <w:rsid w:val="00971EC5"/>
    <w:rsid w:val="00973168"/>
    <w:rsid w:val="00975EB9"/>
    <w:rsid w:val="0097631F"/>
    <w:rsid w:val="00977063"/>
    <w:rsid w:val="009818FB"/>
    <w:rsid w:val="009871BA"/>
    <w:rsid w:val="00990285"/>
    <w:rsid w:val="009943CF"/>
    <w:rsid w:val="009A0AC2"/>
    <w:rsid w:val="009A167A"/>
    <w:rsid w:val="009A43F2"/>
    <w:rsid w:val="009A6547"/>
    <w:rsid w:val="009A69B4"/>
    <w:rsid w:val="009B2F7B"/>
    <w:rsid w:val="009B3101"/>
    <w:rsid w:val="009B5FBE"/>
    <w:rsid w:val="009B66B6"/>
    <w:rsid w:val="009C006A"/>
    <w:rsid w:val="009C15E5"/>
    <w:rsid w:val="009C4787"/>
    <w:rsid w:val="009D1275"/>
    <w:rsid w:val="009D1A27"/>
    <w:rsid w:val="009D20D6"/>
    <w:rsid w:val="009D24FF"/>
    <w:rsid w:val="009D3798"/>
    <w:rsid w:val="009D4854"/>
    <w:rsid w:val="009D5CC1"/>
    <w:rsid w:val="009D6815"/>
    <w:rsid w:val="009E1478"/>
    <w:rsid w:val="009E1C69"/>
    <w:rsid w:val="009E23AA"/>
    <w:rsid w:val="009E2863"/>
    <w:rsid w:val="009E4920"/>
    <w:rsid w:val="009E5176"/>
    <w:rsid w:val="009E6252"/>
    <w:rsid w:val="009E6F7A"/>
    <w:rsid w:val="009E77AF"/>
    <w:rsid w:val="009F1BDC"/>
    <w:rsid w:val="009F28B7"/>
    <w:rsid w:val="009F4883"/>
    <w:rsid w:val="009F4E7A"/>
    <w:rsid w:val="009F5A2B"/>
    <w:rsid w:val="009F6547"/>
    <w:rsid w:val="009F6735"/>
    <w:rsid w:val="009F6930"/>
    <w:rsid w:val="009F6A78"/>
    <w:rsid w:val="009F715E"/>
    <w:rsid w:val="009F7402"/>
    <w:rsid w:val="00A00411"/>
    <w:rsid w:val="00A02D79"/>
    <w:rsid w:val="00A03758"/>
    <w:rsid w:val="00A04387"/>
    <w:rsid w:val="00A0471E"/>
    <w:rsid w:val="00A0655F"/>
    <w:rsid w:val="00A10986"/>
    <w:rsid w:val="00A1100B"/>
    <w:rsid w:val="00A15D0C"/>
    <w:rsid w:val="00A17355"/>
    <w:rsid w:val="00A20D3D"/>
    <w:rsid w:val="00A26E74"/>
    <w:rsid w:val="00A30B65"/>
    <w:rsid w:val="00A33081"/>
    <w:rsid w:val="00A34CB7"/>
    <w:rsid w:val="00A35414"/>
    <w:rsid w:val="00A35635"/>
    <w:rsid w:val="00A3567B"/>
    <w:rsid w:val="00A36E2F"/>
    <w:rsid w:val="00A37503"/>
    <w:rsid w:val="00A402BA"/>
    <w:rsid w:val="00A410C8"/>
    <w:rsid w:val="00A41703"/>
    <w:rsid w:val="00A43C7A"/>
    <w:rsid w:val="00A515D3"/>
    <w:rsid w:val="00A52E53"/>
    <w:rsid w:val="00A53FDA"/>
    <w:rsid w:val="00A55382"/>
    <w:rsid w:val="00A55CB6"/>
    <w:rsid w:val="00A573DA"/>
    <w:rsid w:val="00A574CA"/>
    <w:rsid w:val="00A613DF"/>
    <w:rsid w:val="00A665EC"/>
    <w:rsid w:val="00A66939"/>
    <w:rsid w:val="00A67670"/>
    <w:rsid w:val="00A705E3"/>
    <w:rsid w:val="00A71157"/>
    <w:rsid w:val="00A71C43"/>
    <w:rsid w:val="00A71F96"/>
    <w:rsid w:val="00A725E8"/>
    <w:rsid w:val="00A72F65"/>
    <w:rsid w:val="00A7335F"/>
    <w:rsid w:val="00A733B8"/>
    <w:rsid w:val="00A749B2"/>
    <w:rsid w:val="00A7514F"/>
    <w:rsid w:val="00A756C9"/>
    <w:rsid w:val="00A75ACD"/>
    <w:rsid w:val="00A75B67"/>
    <w:rsid w:val="00A765B6"/>
    <w:rsid w:val="00A76AB2"/>
    <w:rsid w:val="00A80352"/>
    <w:rsid w:val="00A80516"/>
    <w:rsid w:val="00A81140"/>
    <w:rsid w:val="00A81B90"/>
    <w:rsid w:val="00A82F6A"/>
    <w:rsid w:val="00A83DBE"/>
    <w:rsid w:val="00A901D5"/>
    <w:rsid w:val="00A90368"/>
    <w:rsid w:val="00A914A0"/>
    <w:rsid w:val="00A92BF7"/>
    <w:rsid w:val="00A97DE7"/>
    <w:rsid w:val="00AA05A6"/>
    <w:rsid w:val="00AA3218"/>
    <w:rsid w:val="00AA3971"/>
    <w:rsid w:val="00AA3FC7"/>
    <w:rsid w:val="00AA3FF9"/>
    <w:rsid w:val="00AA7D36"/>
    <w:rsid w:val="00AB1159"/>
    <w:rsid w:val="00AB1234"/>
    <w:rsid w:val="00AB317F"/>
    <w:rsid w:val="00AB4A46"/>
    <w:rsid w:val="00AB4EDC"/>
    <w:rsid w:val="00AC1032"/>
    <w:rsid w:val="00AC28C2"/>
    <w:rsid w:val="00AC4122"/>
    <w:rsid w:val="00AC51A6"/>
    <w:rsid w:val="00AC5E37"/>
    <w:rsid w:val="00AC6069"/>
    <w:rsid w:val="00AC63F7"/>
    <w:rsid w:val="00AC7389"/>
    <w:rsid w:val="00AD128A"/>
    <w:rsid w:val="00AD315C"/>
    <w:rsid w:val="00AD375E"/>
    <w:rsid w:val="00AD3B27"/>
    <w:rsid w:val="00AD6FF1"/>
    <w:rsid w:val="00AD7DAB"/>
    <w:rsid w:val="00AE00F4"/>
    <w:rsid w:val="00AE512F"/>
    <w:rsid w:val="00AE61CB"/>
    <w:rsid w:val="00AF0B3B"/>
    <w:rsid w:val="00AF0EEE"/>
    <w:rsid w:val="00AF2510"/>
    <w:rsid w:val="00AF4854"/>
    <w:rsid w:val="00AF4CE0"/>
    <w:rsid w:val="00B032E6"/>
    <w:rsid w:val="00B03DF9"/>
    <w:rsid w:val="00B05D38"/>
    <w:rsid w:val="00B10540"/>
    <w:rsid w:val="00B1074C"/>
    <w:rsid w:val="00B1091A"/>
    <w:rsid w:val="00B117D1"/>
    <w:rsid w:val="00B1227C"/>
    <w:rsid w:val="00B12686"/>
    <w:rsid w:val="00B13062"/>
    <w:rsid w:val="00B13131"/>
    <w:rsid w:val="00B13860"/>
    <w:rsid w:val="00B17CB5"/>
    <w:rsid w:val="00B17E2B"/>
    <w:rsid w:val="00B204FF"/>
    <w:rsid w:val="00B22C70"/>
    <w:rsid w:val="00B2327F"/>
    <w:rsid w:val="00B23F1B"/>
    <w:rsid w:val="00B24191"/>
    <w:rsid w:val="00B3035F"/>
    <w:rsid w:val="00B313F3"/>
    <w:rsid w:val="00B32C58"/>
    <w:rsid w:val="00B363B4"/>
    <w:rsid w:val="00B37079"/>
    <w:rsid w:val="00B37E95"/>
    <w:rsid w:val="00B40C7E"/>
    <w:rsid w:val="00B43CC1"/>
    <w:rsid w:val="00B440C1"/>
    <w:rsid w:val="00B47EA4"/>
    <w:rsid w:val="00B51087"/>
    <w:rsid w:val="00B51E62"/>
    <w:rsid w:val="00B52D7E"/>
    <w:rsid w:val="00B549B4"/>
    <w:rsid w:val="00B56865"/>
    <w:rsid w:val="00B57AEB"/>
    <w:rsid w:val="00B60EC8"/>
    <w:rsid w:val="00B61D04"/>
    <w:rsid w:val="00B63963"/>
    <w:rsid w:val="00B71112"/>
    <w:rsid w:val="00B716BC"/>
    <w:rsid w:val="00B72278"/>
    <w:rsid w:val="00B7235C"/>
    <w:rsid w:val="00B73DA7"/>
    <w:rsid w:val="00B7428C"/>
    <w:rsid w:val="00B74F05"/>
    <w:rsid w:val="00B75517"/>
    <w:rsid w:val="00B75667"/>
    <w:rsid w:val="00B76BC2"/>
    <w:rsid w:val="00B77643"/>
    <w:rsid w:val="00B77BBD"/>
    <w:rsid w:val="00B77D27"/>
    <w:rsid w:val="00B80409"/>
    <w:rsid w:val="00B81B24"/>
    <w:rsid w:val="00B82273"/>
    <w:rsid w:val="00B865D4"/>
    <w:rsid w:val="00B87BF2"/>
    <w:rsid w:val="00B91D75"/>
    <w:rsid w:val="00B944FD"/>
    <w:rsid w:val="00B95C9E"/>
    <w:rsid w:val="00B97AAC"/>
    <w:rsid w:val="00BA1593"/>
    <w:rsid w:val="00BA1BD3"/>
    <w:rsid w:val="00BA2369"/>
    <w:rsid w:val="00BA37B6"/>
    <w:rsid w:val="00BA7195"/>
    <w:rsid w:val="00BB46B4"/>
    <w:rsid w:val="00BB721F"/>
    <w:rsid w:val="00BB7AB5"/>
    <w:rsid w:val="00BB7BFF"/>
    <w:rsid w:val="00BC068B"/>
    <w:rsid w:val="00BC3D59"/>
    <w:rsid w:val="00BC4901"/>
    <w:rsid w:val="00BC59F1"/>
    <w:rsid w:val="00BC6B3D"/>
    <w:rsid w:val="00BC6B6B"/>
    <w:rsid w:val="00BC6BEE"/>
    <w:rsid w:val="00BC7FE9"/>
    <w:rsid w:val="00BD1787"/>
    <w:rsid w:val="00BD29F8"/>
    <w:rsid w:val="00BD35B9"/>
    <w:rsid w:val="00BD412E"/>
    <w:rsid w:val="00BD4286"/>
    <w:rsid w:val="00BD49BC"/>
    <w:rsid w:val="00BD511E"/>
    <w:rsid w:val="00BD70EB"/>
    <w:rsid w:val="00BD7483"/>
    <w:rsid w:val="00BE0219"/>
    <w:rsid w:val="00BE0A35"/>
    <w:rsid w:val="00BE5143"/>
    <w:rsid w:val="00BE70AA"/>
    <w:rsid w:val="00BE7AEE"/>
    <w:rsid w:val="00BE7ED4"/>
    <w:rsid w:val="00BF25E7"/>
    <w:rsid w:val="00BF445D"/>
    <w:rsid w:val="00BF5810"/>
    <w:rsid w:val="00BF5A3A"/>
    <w:rsid w:val="00BF7463"/>
    <w:rsid w:val="00BF7B49"/>
    <w:rsid w:val="00C0087B"/>
    <w:rsid w:val="00C0090E"/>
    <w:rsid w:val="00C00A78"/>
    <w:rsid w:val="00C02769"/>
    <w:rsid w:val="00C0358A"/>
    <w:rsid w:val="00C04E6A"/>
    <w:rsid w:val="00C05015"/>
    <w:rsid w:val="00C054F8"/>
    <w:rsid w:val="00C07335"/>
    <w:rsid w:val="00C07F77"/>
    <w:rsid w:val="00C1141D"/>
    <w:rsid w:val="00C1582F"/>
    <w:rsid w:val="00C21464"/>
    <w:rsid w:val="00C229EC"/>
    <w:rsid w:val="00C240DC"/>
    <w:rsid w:val="00C271D5"/>
    <w:rsid w:val="00C2750E"/>
    <w:rsid w:val="00C325CB"/>
    <w:rsid w:val="00C3337C"/>
    <w:rsid w:val="00C34245"/>
    <w:rsid w:val="00C34859"/>
    <w:rsid w:val="00C36E19"/>
    <w:rsid w:val="00C37876"/>
    <w:rsid w:val="00C404E5"/>
    <w:rsid w:val="00C42413"/>
    <w:rsid w:val="00C42946"/>
    <w:rsid w:val="00C449D1"/>
    <w:rsid w:val="00C45988"/>
    <w:rsid w:val="00C470F3"/>
    <w:rsid w:val="00C479FC"/>
    <w:rsid w:val="00C47D1B"/>
    <w:rsid w:val="00C503FF"/>
    <w:rsid w:val="00C54EC5"/>
    <w:rsid w:val="00C570A4"/>
    <w:rsid w:val="00C60714"/>
    <w:rsid w:val="00C62E67"/>
    <w:rsid w:val="00C630E9"/>
    <w:rsid w:val="00C657AA"/>
    <w:rsid w:val="00C65AE1"/>
    <w:rsid w:val="00C7019A"/>
    <w:rsid w:val="00C7062D"/>
    <w:rsid w:val="00C717C0"/>
    <w:rsid w:val="00C719AE"/>
    <w:rsid w:val="00C72622"/>
    <w:rsid w:val="00C72F44"/>
    <w:rsid w:val="00C72FD8"/>
    <w:rsid w:val="00C73277"/>
    <w:rsid w:val="00C732A3"/>
    <w:rsid w:val="00C74C69"/>
    <w:rsid w:val="00C753DB"/>
    <w:rsid w:val="00C8057F"/>
    <w:rsid w:val="00C805E0"/>
    <w:rsid w:val="00C80F8C"/>
    <w:rsid w:val="00C83B60"/>
    <w:rsid w:val="00C85E40"/>
    <w:rsid w:val="00C87066"/>
    <w:rsid w:val="00C8722A"/>
    <w:rsid w:val="00C919C6"/>
    <w:rsid w:val="00C921F8"/>
    <w:rsid w:val="00C92786"/>
    <w:rsid w:val="00C93DE8"/>
    <w:rsid w:val="00C94510"/>
    <w:rsid w:val="00C94D2E"/>
    <w:rsid w:val="00C94EA7"/>
    <w:rsid w:val="00C961E3"/>
    <w:rsid w:val="00C9661F"/>
    <w:rsid w:val="00C97105"/>
    <w:rsid w:val="00C9749C"/>
    <w:rsid w:val="00CA00D7"/>
    <w:rsid w:val="00CA0AF8"/>
    <w:rsid w:val="00CA0BA9"/>
    <w:rsid w:val="00CA3FF0"/>
    <w:rsid w:val="00CA529F"/>
    <w:rsid w:val="00CA5FEE"/>
    <w:rsid w:val="00CB2435"/>
    <w:rsid w:val="00CC035E"/>
    <w:rsid w:val="00CC193F"/>
    <w:rsid w:val="00CC1A59"/>
    <w:rsid w:val="00CC1AB2"/>
    <w:rsid w:val="00CC1BC5"/>
    <w:rsid w:val="00CC3E04"/>
    <w:rsid w:val="00CC4CF4"/>
    <w:rsid w:val="00CC5E61"/>
    <w:rsid w:val="00CC6BE4"/>
    <w:rsid w:val="00CC7863"/>
    <w:rsid w:val="00CD0C05"/>
    <w:rsid w:val="00CD0DF0"/>
    <w:rsid w:val="00CD1344"/>
    <w:rsid w:val="00CD20E2"/>
    <w:rsid w:val="00CD53D7"/>
    <w:rsid w:val="00CD624A"/>
    <w:rsid w:val="00CD674E"/>
    <w:rsid w:val="00CD7302"/>
    <w:rsid w:val="00CE092E"/>
    <w:rsid w:val="00CE2040"/>
    <w:rsid w:val="00CE4A0B"/>
    <w:rsid w:val="00CE6CF6"/>
    <w:rsid w:val="00CE70EC"/>
    <w:rsid w:val="00CF30F5"/>
    <w:rsid w:val="00CF4D18"/>
    <w:rsid w:val="00CF694D"/>
    <w:rsid w:val="00CF6F15"/>
    <w:rsid w:val="00D00CF8"/>
    <w:rsid w:val="00D02553"/>
    <w:rsid w:val="00D032AB"/>
    <w:rsid w:val="00D03367"/>
    <w:rsid w:val="00D039CC"/>
    <w:rsid w:val="00D03E00"/>
    <w:rsid w:val="00D06C4C"/>
    <w:rsid w:val="00D073D4"/>
    <w:rsid w:val="00D07955"/>
    <w:rsid w:val="00D11EBE"/>
    <w:rsid w:val="00D15B4D"/>
    <w:rsid w:val="00D205BC"/>
    <w:rsid w:val="00D303BD"/>
    <w:rsid w:val="00D308A0"/>
    <w:rsid w:val="00D30F97"/>
    <w:rsid w:val="00D320AD"/>
    <w:rsid w:val="00D32255"/>
    <w:rsid w:val="00D32909"/>
    <w:rsid w:val="00D413C0"/>
    <w:rsid w:val="00D41E30"/>
    <w:rsid w:val="00D44D22"/>
    <w:rsid w:val="00D4639E"/>
    <w:rsid w:val="00D46A9E"/>
    <w:rsid w:val="00D4777F"/>
    <w:rsid w:val="00D47F7D"/>
    <w:rsid w:val="00D51E79"/>
    <w:rsid w:val="00D56842"/>
    <w:rsid w:val="00D60643"/>
    <w:rsid w:val="00D6149E"/>
    <w:rsid w:val="00D62D2D"/>
    <w:rsid w:val="00D637D4"/>
    <w:rsid w:val="00D649BF"/>
    <w:rsid w:val="00D66171"/>
    <w:rsid w:val="00D67907"/>
    <w:rsid w:val="00D7116A"/>
    <w:rsid w:val="00D727F5"/>
    <w:rsid w:val="00D72A76"/>
    <w:rsid w:val="00D73236"/>
    <w:rsid w:val="00D73F0C"/>
    <w:rsid w:val="00D801D2"/>
    <w:rsid w:val="00D80EB5"/>
    <w:rsid w:val="00D848DE"/>
    <w:rsid w:val="00D92A03"/>
    <w:rsid w:val="00D92A9C"/>
    <w:rsid w:val="00D92BC7"/>
    <w:rsid w:val="00D941B6"/>
    <w:rsid w:val="00D9498A"/>
    <w:rsid w:val="00D975BD"/>
    <w:rsid w:val="00D97DF2"/>
    <w:rsid w:val="00DA2F34"/>
    <w:rsid w:val="00DA3097"/>
    <w:rsid w:val="00DA3B6B"/>
    <w:rsid w:val="00DA3B90"/>
    <w:rsid w:val="00DA459B"/>
    <w:rsid w:val="00DA6D2B"/>
    <w:rsid w:val="00DA6FBC"/>
    <w:rsid w:val="00DB0D93"/>
    <w:rsid w:val="00DB3DB4"/>
    <w:rsid w:val="00DB7502"/>
    <w:rsid w:val="00DC152E"/>
    <w:rsid w:val="00DC576A"/>
    <w:rsid w:val="00DC613F"/>
    <w:rsid w:val="00DD0E5F"/>
    <w:rsid w:val="00DD3371"/>
    <w:rsid w:val="00DD3C9D"/>
    <w:rsid w:val="00DD3EAD"/>
    <w:rsid w:val="00DD43B7"/>
    <w:rsid w:val="00DD759B"/>
    <w:rsid w:val="00DE093E"/>
    <w:rsid w:val="00DE0BC1"/>
    <w:rsid w:val="00DE0EAA"/>
    <w:rsid w:val="00DE2759"/>
    <w:rsid w:val="00DE4764"/>
    <w:rsid w:val="00DE4EE6"/>
    <w:rsid w:val="00DE607B"/>
    <w:rsid w:val="00DF1348"/>
    <w:rsid w:val="00DF1F33"/>
    <w:rsid w:val="00DF3791"/>
    <w:rsid w:val="00DF3BEF"/>
    <w:rsid w:val="00DF430A"/>
    <w:rsid w:val="00DF4795"/>
    <w:rsid w:val="00DF560E"/>
    <w:rsid w:val="00DF5717"/>
    <w:rsid w:val="00E006D4"/>
    <w:rsid w:val="00E022CF"/>
    <w:rsid w:val="00E0270A"/>
    <w:rsid w:val="00E02FB0"/>
    <w:rsid w:val="00E03F26"/>
    <w:rsid w:val="00E057D5"/>
    <w:rsid w:val="00E0580A"/>
    <w:rsid w:val="00E07DA5"/>
    <w:rsid w:val="00E07FE0"/>
    <w:rsid w:val="00E10384"/>
    <w:rsid w:val="00E135A7"/>
    <w:rsid w:val="00E16890"/>
    <w:rsid w:val="00E208FE"/>
    <w:rsid w:val="00E20F52"/>
    <w:rsid w:val="00E211E7"/>
    <w:rsid w:val="00E22790"/>
    <w:rsid w:val="00E23577"/>
    <w:rsid w:val="00E23591"/>
    <w:rsid w:val="00E25F4B"/>
    <w:rsid w:val="00E27184"/>
    <w:rsid w:val="00E33558"/>
    <w:rsid w:val="00E3365D"/>
    <w:rsid w:val="00E34494"/>
    <w:rsid w:val="00E37A6A"/>
    <w:rsid w:val="00E46B1A"/>
    <w:rsid w:val="00E46F11"/>
    <w:rsid w:val="00E47495"/>
    <w:rsid w:val="00E506A8"/>
    <w:rsid w:val="00E5123A"/>
    <w:rsid w:val="00E516F2"/>
    <w:rsid w:val="00E528F6"/>
    <w:rsid w:val="00E557A9"/>
    <w:rsid w:val="00E60F8B"/>
    <w:rsid w:val="00E61D2B"/>
    <w:rsid w:val="00E62919"/>
    <w:rsid w:val="00E65681"/>
    <w:rsid w:val="00E67F4F"/>
    <w:rsid w:val="00E721DB"/>
    <w:rsid w:val="00E73BE5"/>
    <w:rsid w:val="00E73DEA"/>
    <w:rsid w:val="00E7464E"/>
    <w:rsid w:val="00E75343"/>
    <w:rsid w:val="00E808B7"/>
    <w:rsid w:val="00E813A8"/>
    <w:rsid w:val="00E81F5B"/>
    <w:rsid w:val="00E83650"/>
    <w:rsid w:val="00E84926"/>
    <w:rsid w:val="00E85C99"/>
    <w:rsid w:val="00E86E4F"/>
    <w:rsid w:val="00E87E17"/>
    <w:rsid w:val="00E901AF"/>
    <w:rsid w:val="00E91A0F"/>
    <w:rsid w:val="00E94B47"/>
    <w:rsid w:val="00E94CE4"/>
    <w:rsid w:val="00E94FD6"/>
    <w:rsid w:val="00E95566"/>
    <w:rsid w:val="00E95C2A"/>
    <w:rsid w:val="00EA03EF"/>
    <w:rsid w:val="00EA0CA7"/>
    <w:rsid w:val="00EA0F6F"/>
    <w:rsid w:val="00EA1C49"/>
    <w:rsid w:val="00EA3BD3"/>
    <w:rsid w:val="00EA7010"/>
    <w:rsid w:val="00EA7D84"/>
    <w:rsid w:val="00EB0FE5"/>
    <w:rsid w:val="00EB3BF9"/>
    <w:rsid w:val="00EB3C65"/>
    <w:rsid w:val="00EB406D"/>
    <w:rsid w:val="00EB5558"/>
    <w:rsid w:val="00EB6169"/>
    <w:rsid w:val="00EC1B58"/>
    <w:rsid w:val="00EC320F"/>
    <w:rsid w:val="00EC579A"/>
    <w:rsid w:val="00ED0DE9"/>
    <w:rsid w:val="00ED3216"/>
    <w:rsid w:val="00ED6CA3"/>
    <w:rsid w:val="00ED7F5E"/>
    <w:rsid w:val="00EE061E"/>
    <w:rsid w:val="00EE2684"/>
    <w:rsid w:val="00EE2CA4"/>
    <w:rsid w:val="00EE313E"/>
    <w:rsid w:val="00EE34A5"/>
    <w:rsid w:val="00EF26C0"/>
    <w:rsid w:val="00EF3E3E"/>
    <w:rsid w:val="00EF4435"/>
    <w:rsid w:val="00EF5998"/>
    <w:rsid w:val="00EF7322"/>
    <w:rsid w:val="00EF750A"/>
    <w:rsid w:val="00EF7EB2"/>
    <w:rsid w:val="00F00713"/>
    <w:rsid w:val="00F00BB8"/>
    <w:rsid w:val="00F015D1"/>
    <w:rsid w:val="00F02D53"/>
    <w:rsid w:val="00F04278"/>
    <w:rsid w:val="00F0558F"/>
    <w:rsid w:val="00F06366"/>
    <w:rsid w:val="00F07069"/>
    <w:rsid w:val="00F105CE"/>
    <w:rsid w:val="00F12073"/>
    <w:rsid w:val="00F13975"/>
    <w:rsid w:val="00F1472D"/>
    <w:rsid w:val="00F151FE"/>
    <w:rsid w:val="00F170D7"/>
    <w:rsid w:val="00F1740F"/>
    <w:rsid w:val="00F17900"/>
    <w:rsid w:val="00F20BE2"/>
    <w:rsid w:val="00F23284"/>
    <w:rsid w:val="00F2375D"/>
    <w:rsid w:val="00F2451F"/>
    <w:rsid w:val="00F26088"/>
    <w:rsid w:val="00F26F59"/>
    <w:rsid w:val="00F304C8"/>
    <w:rsid w:val="00F30E56"/>
    <w:rsid w:val="00F3323B"/>
    <w:rsid w:val="00F33D7B"/>
    <w:rsid w:val="00F341A7"/>
    <w:rsid w:val="00F36EF4"/>
    <w:rsid w:val="00F377ED"/>
    <w:rsid w:val="00F42511"/>
    <w:rsid w:val="00F43992"/>
    <w:rsid w:val="00F43B1C"/>
    <w:rsid w:val="00F43D83"/>
    <w:rsid w:val="00F44884"/>
    <w:rsid w:val="00F47D4A"/>
    <w:rsid w:val="00F508F5"/>
    <w:rsid w:val="00F52CD9"/>
    <w:rsid w:val="00F53EC5"/>
    <w:rsid w:val="00F54260"/>
    <w:rsid w:val="00F544EB"/>
    <w:rsid w:val="00F55F0C"/>
    <w:rsid w:val="00F56BDA"/>
    <w:rsid w:val="00F575E0"/>
    <w:rsid w:val="00F60196"/>
    <w:rsid w:val="00F602EF"/>
    <w:rsid w:val="00F63156"/>
    <w:rsid w:val="00F64EA7"/>
    <w:rsid w:val="00F66EAB"/>
    <w:rsid w:val="00F7272D"/>
    <w:rsid w:val="00F73A0A"/>
    <w:rsid w:val="00F74B4F"/>
    <w:rsid w:val="00F758F1"/>
    <w:rsid w:val="00F7750F"/>
    <w:rsid w:val="00F77868"/>
    <w:rsid w:val="00F77AEC"/>
    <w:rsid w:val="00F801EF"/>
    <w:rsid w:val="00F81645"/>
    <w:rsid w:val="00F83889"/>
    <w:rsid w:val="00F849AE"/>
    <w:rsid w:val="00F85872"/>
    <w:rsid w:val="00F86EA3"/>
    <w:rsid w:val="00F87384"/>
    <w:rsid w:val="00F9037F"/>
    <w:rsid w:val="00F904D3"/>
    <w:rsid w:val="00F9144A"/>
    <w:rsid w:val="00F92470"/>
    <w:rsid w:val="00F93FD6"/>
    <w:rsid w:val="00F94ABA"/>
    <w:rsid w:val="00F95321"/>
    <w:rsid w:val="00F96B3E"/>
    <w:rsid w:val="00FA0956"/>
    <w:rsid w:val="00FA0BB4"/>
    <w:rsid w:val="00FA0F68"/>
    <w:rsid w:val="00FA148C"/>
    <w:rsid w:val="00FA1D27"/>
    <w:rsid w:val="00FA4911"/>
    <w:rsid w:val="00FA62D8"/>
    <w:rsid w:val="00FB1191"/>
    <w:rsid w:val="00FB272A"/>
    <w:rsid w:val="00FB3F02"/>
    <w:rsid w:val="00FB48D6"/>
    <w:rsid w:val="00FB5BDB"/>
    <w:rsid w:val="00FB5D43"/>
    <w:rsid w:val="00FC137D"/>
    <w:rsid w:val="00FC1A71"/>
    <w:rsid w:val="00FC1DB3"/>
    <w:rsid w:val="00FC2834"/>
    <w:rsid w:val="00FC3D05"/>
    <w:rsid w:val="00FC46F5"/>
    <w:rsid w:val="00FD1C46"/>
    <w:rsid w:val="00FD26E9"/>
    <w:rsid w:val="00FD28A7"/>
    <w:rsid w:val="00FD4263"/>
    <w:rsid w:val="00FD553C"/>
    <w:rsid w:val="00FD5D36"/>
    <w:rsid w:val="00FD647C"/>
    <w:rsid w:val="00FE0B56"/>
    <w:rsid w:val="00FE519A"/>
    <w:rsid w:val="00FF0A8F"/>
    <w:rsid w:val="00FF2B5C"/>
    <w:rsid w:val="00FF3FF9"/>
    <w:rsid w:val="00FF4017"/>
    <w:rsid w:val="00FF4C11"/>
    <w:rsid w:val="00FF5DC0"/>
    <w:rsid w:val="00FF7A8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paragraph" w:customStyle="1" w:styleId="m-3000795733131735881gmail-msofootnotetext">
    <w:name w:val="m_-3000795733131735881gmail-msofootnotetext"/>
    <w:basedOn w:val="Normal"/>
    <w:rsid w:val="00B7551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7899103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4391957">
      <w:bodyDiv w:val="1"/>
      <w:marLeft w:val="0"/>
      <w:marRight w:val="0"/>
      <w:marTop w:val="0"/>
      <w:marBottom w:val="0"/>
      <w:divBdr>
        <w:top w:val="none" w:sz="0" w:space="0" w:color="auto"/>
        <w:left w:val="none" w:sz="0" w:space="0" w:color="auto"/>
        <w:bottom w:val="none" w:sz="0" w:space="0" w:color="auto"/>
        <w:right w:val="none" w:sz="0" w:space="0" w:color="auto"/>
      </w:divBdr>
    </w:div>
    <w:div w:id="914127094">
      <w:bodyDiv w:val="1"/>
      <w:marLeft w:val="0"/>
      <w:marRight w:val="0"/>
      <w:marTop w:val="0"/>
      <w:marBottom w:val="0"/>
      <w:divBdr>
        <w:top w:val="none" w:sz="0" w:space="0" w:color="auto"/>
        <w:left w:val="none" w:sz="0" w:space="0" w:color="auto"/>
        <w:bottom w:val="none" w:sz="0" w:space="0" w:color="auto"/>
        <w:right w:val="none" w:sz="0" w:space="0" w:color="auto"/>
      </w:divBdr>
    </w:div>
    <w:div w:id="926958762">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549756342">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84618615">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67854722">
      <w:bodyDiv w:val="1"/>
      <w:marLeft w:val="0"/>
      <w:marRight w:val="0"/>
      <w:marTop w:val="0"/>
      <w:marBottom w:val="0"/>
      <w:divBdr>
        <w:top w:val="none" w:sz="0" w:space="0" w:color="auto"/>
        <w:left w:val="none" w:sz="0" w:space="0" w:color="auto"/>
        <w:bottom w:val="none" w:sz="0" w:space="0" w:color="auto"/>
        <w:right w:val="none" w:sz="0" w:space="0" w:color="auto"/>
      </w:divBdr>
    </w:div>
    <w:div w:id="205122752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403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590D0-B547-4885-92B5-0BB390CA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19</Pages>
  <Words>4680</Words>
  <Characters>25740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74</cp:revision>
  <cp:lastPrinted>2018-11-27T19:42:00Z</cp:lastPrinted>
  <dcterms:created xsi:type="dcterms:W3CDTF">2018-09-28T00:59:00Z</dcterms:created>
  <dcterms:modified xsi:type="dcterms:W3CDTF">2019-01-08T00:05:00Z</dcterms:modified>
</cp:coreProperties>
</file>